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45" w:rsidRPr="00C317A0" w:rsidRDefault="00F32A45" w:rsidP="00F32A45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F32A45" w:rsidRPr="00C317A0" w:rsidRDefault="00F32A45" w:rsidP="00F32A45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F32A45" w:rsidRPr="00C317A0" w:rsidRDefault="00F32A45" w:rsidP="00F32A45">
      <w:pPr>
        <w:spacing w:line="276" w:lineRule="auto"/>
        <w:jc w:val="center"/>
        <w:rPr>
          <w:b/>
          <w:szCs w:val="28"/>
        </w:rPr>
      </w:pPr>
    </w:p>
    <w:p w:rsidR="00F32A45" w:rsidRPr="00C317A0" w:rsidRDefault="00F32A45" w:rsidP="00F32A45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F32A45" w:rsidRPr="00C317A0" w:rsidRDefault="00F32A45" w:rsidP="00F32A45">
      <w:pPr>
        <w:spacing w:line="276" w:lineRule="auto"/>
        <w:jc w:val="center"/>
        <w:rPr>
          <w:b/>
          <w:sz w:val="24"/>
          <w:szCs w:val="24"/>
        </w:rPr>
      </w:pPr>
    </w:p>
    <w:p w:rsidR="00F32A45" w:rsidRPr="00F915C4" w:rsidRDefault="00F915C4" w:rsidP="00F32A45">
      <w:pPr>
        <w:spacing w:line="276" w:lineRule="auto"/>
        <w:rPr>
          <w:szCs w:val="28"/>
        </w:rPr>
      </w:pPr>
      <w:r w:rsidRPr="00F915C4">
        <w:rPr>
          <w:szCs w:val="28"/>
        </w:rPr>
        <w:t>01</w:t>
      </w:r>
      <w:r w:rsidR="00F32A45" w:rsidRPr="00F915C4">
        <w:rPr>
          <w:szCs w:val="28"/>
        </w:rPr>
        <w:t>.0</w:t>
      </w:r>
      <w:r w:rsidRPr="00F915C4">
        <w:rPr>
          <w:szCs w:val="28"/>
        </w:rPr>
        <w:t>6</w:t>
      </w:r>
      <w:r w:rsidR="00F32A45" w:rsidRPr="00F915C4">
        <w:rPr>
          <w:szCs w:val="28"/>
        </w:rPr>
        <w:t xml:space="preserve">.2023                                        с. Большой  Улуй </w:t>
      </w:r>
      <w:r w:rsidR="00F32A45" w:rsidRPr="00F915C4">
        <w:rPr>
          <w:szCs w:val="28"/>
        </w:rPr>
        <w:tab/>
      </w:r>
      <w:r w:rsidR="00F32A45" w:rsidRPr="00F915C4">
        <w:rPr>
          <w:szCs w:val="28"/>
        </w:rPr>
        <w:tab/>
      </w:r>
      <w:r>
        <w:rPr>
          <w:szCs w:val="28"/>
        </w:rPr>
        <w:t xml:space="preserve">      </w:t>
      </w:r>
      <w:r w:rsidR="00F32A45" w:rsidRPr="00F915C4">
        <w:rPr>
          <w:szCs w:val="28"/>
        </w:rPr>
        <w:t xml:space="preserve">      </w:t>
      </w:r>
      <w:r w:rsidRPr="00F915C4">
        <w:rPr>
          <w:szCs w:val="28"/>
        </w:rPr>
        <w:t xml:space="preserve">      </w:t>
      </w:r>
      <w:r w:rsidR="00F32A45" w:rsidRPr="00F915C4">
        <w:rPr>
          <w:szCs w:val="28"/>
        </w:rPr>
        <w:t xml:space="preserve">     № 3</w:t>
      </w:r>
      <w:r w:rsidRPr="00F915C4">
        <w:rPr>
          <w:szCs w:val="28"/>
        </w:rPr>
        <w:t>9</w:t>
      </w:r>
    </w:p>
    <w:p w:rsidR="00F32A45" w:rsidRPr="00C317A0" w:rsidRDefault="00F32A45" w:rsidP="00F32A45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2A45" w:rsidRPr="00F915C4" w:rsidRDefault="00F915C4" w:rsidP="00F32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условиях договора о размещении объектов и порядке определения размера платы за размещение объектов на землях и земельных участках находящихся в муниципальной собственности, без предоставления земельных участков и установления сервитутов на территории </w:t>
      </w:r>
      <w:proofErr w:type="spellStart"/>
      <w:r w:rsidRPr="00F915C4">
        <w:rPr>
          <w:rFonts w:ascii="Times New Roman" w:hAnsi="Times New Roman" w:cs="Times New Roman"/>
          <w:b w:val="0"/>
          <w:sz w:val="28"/>
          <w:szCs w:val="28"/>
        </w:rPr>
        <w:t>Большеулуйского</w:t>
      </w:r>
      <w:proofErr w:type="spellEnd"/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32A45" w:rsidRPr="00C317A0" w:rsidRDefault="00F32A45" w:rsidP="00F32A45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A45" w:rsidRPr="00F915C4" w:rsidRDefault="00F32A45" w:rsidP="00F32A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В целях эффективного управления и распоряжения земельными участками, расположенными на территории сельского поселения, </w:t>
      </w:r>
      <w:r w:rsidR="00F915C4" w:rsidRPr="00F915C4">
        <w:rPr>
          <w:rFonts w:ascii="Times New Roman" w:hAnsi="Times New Roman" w:cs="Times New Roman"/>
          <w:b w:val="0"/>
          <w:sz w:val="28"/>
          <w:szCs w:val="28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</w:t>
      </w:r>
      <w:proofErr w:type="gramEnd"/>
      <w:r w:rsidR="00F915C4" w:rsidRPr="00F915C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земельных участков и установления сервитутов»</w:t>
      </w:r>
      <w:r w:rsidRPr="00F915C4">
        <w:rPr>
          <w:rFonts w:ascii="Times New Roman" w:hAnsi="Times New Roman" w:cs="Times New Roman"/>
          <w:b w:val="0"/>
          <w:sz w:val="28"/>
          <w:szCs w:val="28"/>
        </w:rPr>
        <w:t>,  руководствуясь статьями 26 и 29 Устава Большеулуйского сельсовета,</w:t>
      </w:r>
    </w:p>
    <w:p w:rsidR="00F915C4" w:rsidRDefault="00F915C4" w:rsidP="00F32A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32A45" w:rsidRPr="0076228A" w:rsidRDefault="00F32A45" w:rsidP="00F32A45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F915C4">
        <w:rPr>
          <w:rFonts w:ascii="Times New Roman" w:hAnsi="Times New Roman" w:cs="Times New Roman"/>
          <w:sz w:val="28"/>
          <w:szCs w:val="28"/>
        </w:rPr>
        <w:t>ПОСТАНОВЛЯЮ</w:t>
      </w:r>
      <w:r w:rsidRPr="0076228A">
        <w:rPr>
          <w:rFonts w:ascii="Times New Roman" w:hAnsi="Times New Roman" w:cs="Times New Roman"/>
          <w:sz w:val="26"/>
          <w:szCs w:val="26"/>
        </w:rPr>
        <w:t>:</w:t>
      </w:r>
    </w:p>
    <w:p w:rsidR="00F32A45" w:rsidRPr="00F915C4" w:rsidRDefault="00F32A45" w:rsidP="00F32A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915C4" w:rsidRPr="00F915C4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«Об условиях договора о размещении объектов и порядке определения размера платы за размещение объектов на землях и земельных участках находящихся в муниципальной собственности, без предоставления земельных участков и установления сервитутов на территории </w:t>
      </w:r>
      <w:proofErr w:type="spellStart"/>
      <w:r w:rsidR="00F915C4" w:rsidRPr="00F915C4">
        <w:rPr>
          <w:rFonts w:ascii="Times New Roman" w:hAnsi="Times New Roman" w:cs="Times New Roman"/>
          <w:b w:val="0"/>
          <w:sz w:val="28"/>
          <w:szCs w:val="28"/>
        </w:rPr>
        <w:t>Большеулуйского</w:t>
      </w:r>
      <w:proofErr w:type="spellEnd"/>
      <w:r w:rsidR="00F915C4" w:rsidRPr="00F915C4">
        <w:rPr>
          <w:rFonts w:ascii="Times New Roman" w:hAnsi="Times New Roman" w:cs="Times New Roman"/>
          <w:b w:val="0"/>
          <w:sz w:val="28"/>
          <w:szCs w:val="28"/>
        </w:rPr>
        <w:t xml:space="preserve"> сельсовета», </w:t>
      </w:r>
      <w:r w:rsidRPr="00F915C4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F32A45" w:rsidRPr="00F915C4" w:rsidRDefault="00F32A45" w:rsidP="00F32A45">
      <w:pPr>
        <w:autoSpaceDE w:val="0"/>
        <w:autoSpaceDN w:val="0"/>
        <w:adjustRightInd w:val="0"/>
        <w:spacing w:line="240" w:lineRule="auto"/>
        <w:ind w:firstLine="708"/>
        <w:rPr>
          <w:rFonts w:eastAsiaTheme="minorEastAsia" w:cstheme="minorBidi"/>
          <w:bCs/>
          <w:szCs w:val="28"/>
        </w:rPr>
      </w:pPr>
      <w:r w:rsidRPr="00F915C4">
        <w:rPr>
          <w:rFonts w:eastAsiaTheme="minorEastAsia" w:cstheme="minorBidi"/>
          <w:bCs/>
          <w:szCs w:val="28"/>
        </w:rPr>
        <w:t xml:space="preserve">2. </w:t>
      </w:r>
      <w:proofErr w:type="gramStart"/>
      <w:r w:rsidRPr="00F915C4">
        <w:rPr>
          <w:rFonts w:eastAsiaTheme="minorEastAsia" w:cstheme="minorBidi"/>
          <w:bCs/>
          <w:szCs w:val="28"/>
        </w:rPr>
        <w:t>Контроль за</w:t>
      </w:r>
      <w:proofErr w:type="gramEnd"/>
      <w:r w:rsidRPr="00F915C4">
        <w:rPr>
          <w:rFonts w:eastAsiaTheme="minorEastAsia" w:cstheme="minorBidi"/>
          <w:bCs/>
          <w:szCs w:val="28"/>
        </w:rPr>
        <w:t xml:space="preserve"> исполнением настоящего постановления оставляю за собой.</w:t>
      </w:r>
    </w:p>
    <w:p w:rsidR="00F32A45" w:rsidRPr="00F915C4" w:rsidRDefault="00F32A45" w:rsidP="00F32A45">
      <w:pPr>
        <w:autoSpaceDE w:val="0"/>
        <w:autoSpaceDN w:val="0"/>
        <w:adjustRightInd w:val="0"/>
        <w:spacing w:line="240" w:lineRule="auto"/>
        <w:ind w:firstLine="708"/>
        <w:rPr>
          <w:rFonts w:eastAsiaTheme="minorEastAsia" w:cstheme="minorBidi"/>
          <w:bCs/>
          <w:szCs w:val="28"/>
        </w:rPr>
      </w:pPr>
      <w:r w:rsidRPr="00F915C4">
        <w:rPr>
          <w:rFonts w:eastAsiaTheme="minorEastAsia" w:cstheme="minorBidi"/>
          <w:bCs/>
          <w:szCs w:val="28"/>
        </w:rPr>
        <w:t>3. Постановление вступает в силу в день, следующий за днём его официального опубликования, и подлежит размещению на официальном сайте Большеулуйского сельсовета.</w:t>
      </w:r>
    </w:p>
    <w:p w:rsidR="00F32A45" w:rsidRPr="00F915C4" w:rsidRDefault="00F32A45" w:rsidP="00F32A4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A45" w:rsidRPr="00F915C4" w:rsidRDefault="00F32A45" w:rsidP="00F32A4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2A45" w:rsidRPr="0076228A" w:rsidRDefault="00F32A45" w:rsidP="00F32A4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F915C4">
        <w:rPr>
          <w:rFonts w:ascii="Times New Roman" w:hAnsi="Times New Roman" w:cs="Times New Roman"/>
          <w:b w:val="0"/>
          <w:sz w:val="28"/>
          <w:szCs w:val="28"/>
        </w:rPr>
        <w:t>Большеулуйского</w:t>
      </w:r>
      <w:proofErr w:type="spellEnd"/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</w:t>
      </w:r>
      <w:r w:rsidR="00F915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915C4" w:rsidRPr="00F915C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915C4">
        <w:rPr>
          <w:rFonts w:ascii="Times New Roman" w:hAnsi="Times New Roman" w:cs="Times New Roman"/>
          <w:b w:val="0"/>
          <w:sz w:val="28"/>
          <w:szCs w:val="28"/>
        </w:rPr>
        <w:t xml:space="preserve">          И.Н. </w:t>
      </w:r>
      <w:proofErr w:type="spellStart"/>
      <w:r w:rsidRPr="00F915C4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F32A45" w:rsidRDefault="00F32A45" w:rsidP="00F32A45">
      <w:pPr>
        <w:spacing w:line="240" w:lineRule="auto"/>
        <w:jc w:val="left"/>
        <w:rPr>
          <w:b/>
          <w:szCs w:val="28"/>
        </w:rPr>
      </w:pPr>
    </w:p>
    <w:p w:rsidR="00347EF0" w:rsidRDefault="00681F16"/>
    <w:p w:rsidR="00681F16" w:rsidRDefault="00681F16"/>
    <w:p w:rsidR="00681F16" w:rsidRDefault="00681F16"/>
    <w:p w:rsidR="00681F16" w:rsidRDefault="00681F16"/>
    <w:p w:rsidR="00681F16" w:rsidRPr="00681F16" w:rsidRDefault="00681F16" w:rsidP="00681F16">
      <w:pPr>
        <w:autoSpaceDE w:val="0"/>
        <w:autoSpaceDN w:val="0"/>
        <w:adjustRightInd w:val="0"/>
        <w:spacing w:line="240" w:lineRule="auto"/>
        <w:ind w:left="4956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</w:t>
      </w:r>
      <w:r w:rsidRPr="00681F16">
        <w:rPr>
          <w:rFonts w:eastAsia="Times New Roman"/>
          <w:sz w:val="24"/>
          <w:szCs w:val="24"/>
        </w:rPr>
        <w:t xml:space="preserve">Приложение </w:t>
      </w:r>
    </w:p>
    <w:p w:rsidR="00681F16" w:rsidRPr="00681F16" w:rsidRDefault="00681F16" w:rsidP="00681F16">
      <w:pPr>
        <w:widowControl w:val="0"/>
        <w:autoSpaceDE w:val="0"/>
        <w:autoSpaceDN w:val="0"/>
        <w:adjustRightInd w:val="0"/>
        <w:spacing w:line="240" w:lineRule="auto"/>
        <w:ind w:left="4248"/>
        <w:jc w:val="left"/>
        <w:outlineLvl w:val="0"/>
        <w:rPr>
          <w:rFonts w:eastAsia="Times New Roman"/>
          <w:sz w:val="24"/>
          <w:szCs w:val="24"/>
        </w:rPr>
      </w:pPr>
      <w:r w:rsidRPr="00681F16">
        <w:rPr>
          <w:rFonts w:eastAsia="Times New Roman"/>
          <w:sz w:val="24"/>
          <w:szCs w:val="24"/>
        </w:rPr>
        <w:t xml:space="preserve">                                    к Постановлению</w:t>
      </w:r>
    </w:p>
    <w:p w:rsidR="00681F16" w:rsidRDefault="00681F16" w:rsidP="00681F16">
      <w:pPr>
        <w:autoSpaceDE w:val="0"/>
        <w:autoSpaceDN w:val="0"/>
        <w:adjustRightInd w:val="0"/>
        <w:spacing w:line="240" w:lineRule="auto"/>
        <w:ind w:left="4956"/>
        <w:jc w:val="left"/>
        <w:outlineLvl w:val="0"/>
        <w:rPr>
          <w:rFonts w:eastAsia="Times New Roman"/>
          <w:iCs/>
          <w:sz w:val="24"/>
          <w:szCs w:val="24"/>
        </w:rPr>
      </w:pPr>
      <w:r w:rsidRPr="00681F16">
        <w:rPr>
          <w:rFonts w:eastAsia="Times New Roman"/>
          <w:iCs/>
          <w:sz w:val="24"/>
          <w:szCs w:val="24"/>
        </w:rPr>
        <w:t xml:space="preserve">                        от </w:t>
      </w:r>
      <w:r>
        <w:rPr>
          <w:rFonts w:eastAsia="Times New Roman"/>
          <w:iCs/>
          <w:sz w:val="24"/>
          <w:szCs w:val="24"/>
        </w:rPr>
        <w:t>01</w:t>
      </w:r>
      <w:r w:rsidRPr="00681F16">
        <w:rPr>
          <w:rFonts w:eastAsia="Times New Roman"/>
          <w:iCs/>
          <w:sz w:val="24"/>
          <w:szCs w:val="24"/>
        </w:rPr>
        <w:t>.0</w:t>
      </w:r>
      <w:r>
        <w:rPr>
          <w:rFonts w:eastAsia="Times New Roman"/>
          <w:iCs/>
          <w:sz w:val="24"/>
          <w:szCs w:val="24"/>
        </w:rPr>
        <w:t>6.2023</w:t>
      </w:r>
      <w:r w:rsidRPr="00681F16">
        <w:rPr>
          <w:rFonts w:eastAsia="Times New Roman"/>
          <w:iCs/>
          <w:sz w:val="24"/>
          <w:szCs w:val="24"/>
        </w:rPr>
        <w:t xml:space="preserve"> № 3</w:t>
      </w:r>
      <w:r>
        <w:rPr>
          <w:rFonts w:eastAsia="Times New Roman"/>
          <w:iCs/>
          <w:sz w:val="24"/>
          <w:szCs w:val="24"/>
        </w:rPr>
        <w:t>9</w:t>
      </w:r>
    </w:p>
    <w:p w:rsidR="00681F16" w:rsidRPr="00681F16" w:rsidRDefault="00681F16" w:rsidP="00681F16">
      <w:pPr>
        <w:autoSpaceDE w:val="0"/>
        <w:autoSpaceDN w:val="0"/>
        <w:adjustRightInd w:val="0"/>
        <w:spacing w:line="240" w:lineRule="auto"/>
        <w:ind w:left="4956"/>
        <w:jc w:val="left"/>
        <w:outlineLvl w:val="0"/>
        <w:rPr>
          <w:rFonts w:eastAsia="Times New Roman"/>
          <w:iCs/>
          <w:sz w:val="24"/>
          <w:szCs w:val="24"/>
        </w:rPr>
      </w:pPr>
    </w:p>
    <w:p w:rsidR="00681F16" w:rsidRPr="00681F16" w:rsidRDefault="00681F16" w:rsidP="00681F16">
      <w:pPr>
        <w:autoSpaceDE w:val="0"/>
        <w:autoSpaceDN w:val="0"/>
        <w:spacing w:line="240" w:lineRule="auto"/>
        <w:jc w:val="center"/>
        <w:rPr>
          <w:rFonts w:eastAsia="Times New Roman"/>
          <w:b/>
          <w:szCs w:val="28"/>
        </w:rPr>
      </w:pPr>
      <w:r w:rsidRPr="00681F16">
        <w:rPr>
          <w:rFonts w:eastAsia="Times New Roman"/>
          <w:b/>
          <w:szCs w:val="28"/>
        </w:rPr>
        <w:t xml:space="preserve">Положение </w:t>
      </w:r>
    </w:p>
    <w:p w:rsidR="00681F16" w:rsidRPr="00681F16" w:rsidRDefault="00681F16" w:rsidP="00681F16">
      <w:pPr>
        <w:autoSpaceDE w:val="0"/>
        <w:autoSpaceDN w:val="0"/>
        <w:spacing w:line="240" w:lineRule="auto"/>
        <w:jc w:val="center"/>
        <w:rPr>
          <w:rFonts w:eastAsia="Times New Roman"/>
          <w:b/>
          <w:szCs w:val="28"/>
        </w:rPr>
      </w:pPr>
      <w:r w:rsidRPr="00681F16">
        <w:rPr>
          <w:rFonts w:eastAsia="Times New Roman"/>
          <w:b/>
          <w:szCs w:val="28"/>
        </w:rPr>
        <w:t xml:space="preserve">«Об условиях договора о размещении объектов и порядке определения размера платы за размещение объектов на землях и земельных участках находящихся в муниципальной собственности, без предоставления земельных участков и установления сервитутов на территории </w:t>
      </w:r>
      <w:proofErr w:type="spellStart"/>
      <w:r>
        <w:rPr>
          <w:rFonts w:eastAsia="Times New Roman"/>
          <w:b/>
          <w:szCs w:val="28"/>
        </w:rPr>
        <w:t>Большеулуйского</w:t>
      </w:r>
      <w:proofErr w:type="spellEnd"/>
      <w:r w:rsidRPr="00681F16">
        <w:rPr>
          <w:rFonts w:eastAsia="Times New Roman"/>
          <w:b/>
          <w:szCs w:val="28"/>
        </w:rPr>
        <w:t xml:space="preserve"> сельсовета»</w:t>
      </w:r>
    </w:p>
    <w:p w:rsidR="00681F16" w:rsidRPr="00681F16" w:rsidRDefault="00681F16" w:rsidP="00681F16"/>
    <w:p w:rsidR="00681F16" w:rsidRPr="00681F16" w:rsidRDefault="00681F16" w:rsidP="00681F16">
      <w:pPr>
        <w:numPr>
          <w:ilvl w:val="0"/>
          <w:numId w:val="1"/>
        </w:numPr>
        <w:jc w:val="center"/>
      </w:pPr>
      <w:r w:rsidRPr="00681F16">
        <w:t>ОБЩИЕ ПОЛОЖЕНИЯ</w:t>
      </w:r>
    </w:p>
    <w:p w:rsidR="00681F16" w:rsidRPr="00681F16" w:rsidRDefault="00681F16" w:rsidP="00681F16"/>
    <w:p w:rsidR="00681F16" w:rsidRPr="00681F16" w:rsidRDefault="00681F16" w:rsidP="00681F16">
      <w:r w:rsidRPr="00681F16">
        <w:t xml:space="preserve">1.1. </w:t>
      </w:r>
      <w:proofErr w:type="gramStart"/>
      <w:r w:rsidRPr="00681F16"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определяет условия договора о размещении объектов, перечень которых утвержден Правительством Российской Федерации в соответствии со статьями 39.33, 39.34, 39.35 Земельного кодекса Российской Федерации, а также порядок определения размера платы за размещение таких объектов на землях</w:t>
      </w:r>
      <w:proofErr w:type="gramEnd"/>
      <w:r w:rsidRPr="00681F16">
        <w:t xml:space="preserve"> и земельных </w:t>
      </w:r>
      <w:proofErr w:type="gramStart"/>
      <w:r w:rsidRPr="00681F16">
        <w:t>участках</w:t>
      </w:r>
      <w:proofErr w:type="gramEnd"/>
      <w:r w:rsidRPr="00681F16">
        <w:t xml:space="preserve">, находящихся в муниципальной собственности, без предоставления земельных участков и установления сервитутов на территории </w:t>
      </w:r>
      <w:proofErr w:type="spellStart"/>
      <w:r>
        <w:t>Большеулуйского</w:t>
      </w:r>
      <w:proofErr w:type="spellEnd"/>
      <w:r w:rsidRPr="00681F16">
        <w:t xml:space="preserve"> сельсовета (далее - размещение объекта).</w:t>
      </w:r>
    </w:p>
    <w:p w:rsidR="00681F16" w:rsidRPr="00681F16" w:rsidRDefault="00681F16" w:rsidP="00681F16">
      <w:r w:rsidRPr="00681F16">
        <w:t xml:space="preserve">1.2. Уполномоченным органом на принятие решений о размещении объекта и заключению договоров о размещении объекта на территории </w:t>
      </w:r>
      <w:proofErr w:type="spellStart"/>
      <w:r>
        <w:t>Большеулуйского</w:t>
      </w:r>
      <w:proofErr w:type="spellEnd"/>
      <w:r w:rsidRPr="00681F16">
        <w:t xml:space="preserve"> сельсовета в соответствии с настоящим Положением является Администрация </w:t>
      </w:r>
      <w:proofErr w:type="spellStart"/>
      <w:r>
        <w:t>Большеулуйского</w:t>
      </w:r>
      <w:proofErr w:type="spellEnd"/>
      <w:r w:rsidRPr="00681F16">
        <w:t xml:space="preserve"> сельсовета (далее - уполномоченный орган).</w:t>
      </w:r>
    </w:p>
    <w:p w:rsidR="00681F16" w:rsidRPr="00681F16" w:rsidRDefault="00681F16" w:rsidP="00681F16"/>
    <w:p w:rsidR="00681F16" w:rsidRPr="00681F16" w:rsidRDefault="00681F16" w:rsidP="00681F16">
      <w:pPr>
        <w:numPr>
          <w:ilvl w:val="0"/>
          <w:numId w:val="1"/>
        </w:numPr>
        <w:jc w:val="center"/>
      </w:pPr>
      <w:r w:rsidRPr="00681F16">
        <w:t>УСЛОВИЯ ДОГОВОРА О РАЗМЕЩЕНИИ ОБЪЕКТА И ПОРЯДОК ОПРЕДЕЛЕНИЯ РАЗМЕРА ПЛАТЫ ЗА РАЗМЕЩЕНИЕ ОБЪЕКТА</w:t>
      </w:r>
    </w:p>
    <w:p w:rsidR="00681F16" w:rsidRPr="00681F16" w:rsidRDefault="00681F16" w:rsidP="00681F16"/>
    <w:p w:rsidR="00681F16" w:rsidRPr="00681F16" w:rsidRDefault="00681F16" w:rsidP="00681F16">
      <w:r w:rsidRPr="00681F16">
        <w:t xml:space="preserve">2.1. Размещение объекта осуществляется на основании решения о размещении объекта уполномоченного органа и договора о размещении объекта, который должен содержать: </w:t>
      </w:r>
    </w:p>
    <w:p w:rsidR="00681F16" w:rsidRPr="00681F16" w:rsidRDefault="00681F16" w:rsidP="00681F16">
      <w:r w:rsidRPr="00681F16">
        <w:t xml:space="preserve">1) наименование объекта, для размещения которого принимается решение о размещении объекта и заключается договор о размещении объекта; </w:t>
      </w:r>
    </w:p>
    <w:p w:rsidR="00681F16" w:rsidRPr="00681F16" w:rsidRDefault="00681F16" w:rsidP="00681F16">
      <w:r w:rsidRPr="00681F16">
        <w:t xml:space="preserve">2) площадь размещения объекта; </w:t>
      </w:r>
    </w:p>
    <w:p w:rsidR="00681F16" w:rsidRPr="00681F16" w:rsidRDefault="00681F16" w:rsidP="00681F16">
      <w:r w:rsidRPr="00681F16">
        <w:t xml:space="preserve">3) сведения о земельном участке или землях, на которых подлежит размещению объект; </w:t>
      </w:r>
    </w:p>
    <w:p w:rsidR="00681F16" w:rsidRPr="00681F16" w:rsidRDefault="00681F16" w:rsidP="00681F16">
      <w:r w:rsidRPr="00681F16">
        <w:lastRenderedPageBreak/>
        <w:t xml:space="preserve">4) размер платы по договору, устанавливаемый в соответствии с настоящим Положением, порядок ее определения и внесения; </w:t>
      </w:r>
    </w:p>
    <w:p w:rsidR="00681F16" w:rsidRPr="00681F16" w:rsidRDefault="00681F16" w:rsidP="00681F16">
      <w:r w:rsidRPr="00681F16">
        <w:t>5) срок действия договора, равный сроку размещения объекта, на который выдано решение о размещении объекта;</w:t>
      </w:r>
    </w:p>
    <w:p w:rsidR="00681F16" w:rsidRPr="00681F16" w:rsidRDefault="00681F16" w:rsidP="00681F16">
      <w:r w:rsidRPr="00681F16">
        <w:t xml:space="preserve">6) указание на обязанность заявителя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 </w:t>
      </w:r>
    </w:p>
    <w:p w:rsidR="00681F16" w:rsidRPr="00681F16" w:rsidRDefault="00681F16" w:rsidP="00681F16">
      <w:r w:rsidRPr="00681F16">
        <w:t xml:space="preserve">7)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территории, выполнять иные установленные ограничения; </w:t>
      </w:r>
    </w:p>
    <w:p w:rsidR="00681F16" w:rsidRPr="00681F16" w:rsidRDefault="00681F16" w:rsidP="00681F16">
      <w:r w:rsidRPr="00681F16">
        <w:t xml:space="preserve">8) запрет на передачу прав и обязанностей заявителя по данному договору третьим лицам; </w:t>
      </w:r>
    </w:p>
    <w:p w:rsidR="00681F16" w:rsidRPr="00681F16" w:rsidRDefault="00681F16" w:rsidP="00681F16">
      <w:r w:rsidRPr="00681F16">
        <w:t xml:space="preserve">9) указание на недопустимость повреждения сетей инженерно-технического обеспечения и иных объектов, находящихся в границах земель и земельных участков, на которых предполагается размещение объекта; </w:t>
      </w:r>
    </w:p>
    <w:p w:rsidR="00681F16" w:rsidRPr="00681F16" w:rsidRDefault="00681F16" w:rsidP="00681F16">
      <w:r w:rsidRPr="00681F16">
        <w:t>10) основания для досрочного расторжения договора.</w:t>
      </w:r>
    </w:p>
    <w:p w:rsidR="00681F16" w:rsidRPr="00681F16" w:rsidRDefault="00681F16" w:rsidP="00681F16">
      <w:r w:rsidRPr="00681F16">
        <w:t>Действие разрешения может быть прекращено уполномоченным органом досрочно в случаях:</w:t>
      </w:r>
    </w:p>
    <w:p w:rsidR="00681F16" w:rsidRPr="00681F16" w:rsidRDefault="00681F16" w:rsidP="00681F16">
      <w:r w:rsidRPr="00681F16">
        <w:t>размещения видов объектов, не указанных в разрешении;</w:t>
      </w:r>
    </w:p>
    <w:p w:rsidR="00681F16" w:rsidRPr="00681F16" w:rsidRDefault="00681F16" w:rsidP="00681F16">
      <w:r w:rsidRPr="00681F16">
        <w:t>использования лицом, разместившим объект, земель, земельного участка с нарушением требований действующего законодательства и настоящего Положения;</w:t>
      </w:r>
    </w:p>
    <w:p w:rsidR="00681F16" w:rsidRPr="00681F16" w:rsidRDefault="00681F16" w:rsidP="00681F16">
      <w:r w:rsidRPr="00681F16">
        <w:t>в отношении земельного участка, на котором размещаются объекты, принято решение о предварительном согласовании его предоставления либо принято решение о предоставлении земельного участка на праве аренды, постоянного (бессрочного) пользования, безвозмездного пользования либо в собственность третьим лицам.</w:t>
      </w:r>
    </w:p>
    <w:p w:rsidR="00681F16" w:rsidRPr="00681F16" w:rsidRDefault="00681F16" w:rsidP="00681F16">
      <w:r w:rsidRPr="00681F16">
        <w:t>В этом случае уполномоченный орган направляет лицу, разместившему объект, соответствующее уведомление о досрочном прекращении действия разрешения с указанием причин за 30 календарных дней до дня досрочного прекращения его действия.</w:t>
      </w:r>
    </w:p>
    <w:p w:rsidR="00681F16" w:rsidRPr="00681F16" w:rsidRDefault="00681F16" w:rsidP="00681F16">
      <w:r w:rsidRPr="00681F16">
        <w:t>Досрочное прекращение разрешения может быть обжаловано лицом, разместившим объект, в судебном порядке.</w:t>
      </w:r>
    </w:p>
    <w:p w:rsidR="00681F16" w:rsidRPr="00681F16" w:rsidRDefault="00681F16" w:rsidP="00681F16">
      <w:r w:rsidRPr="00681F16">
        <w:t>Действие разрешения может быть досрочно прекращено по инициативе лица, разместившего объект, с обоснованием причин такого прекращения.</w:t>
      </w:r>
    </w:p>
    <w:p w:rsidR="00681F16" w:rsidRPr="00681F16" w:rsidRDefault="00681F16" w:rsidP="00681F16">
      <w:r w:rsidRPr="00681F16">
        <w:t>2.2. В случае продления действия решения о размещении объекта, изменения в части срока действия договора вносятся путем заключения дополнительного соглашения к договору о размещении объекта.</w:t>
      </w:r>
    </w:p>
    <w:p w:rsidR="00681F16" w:rsidRPr="00681F16" w:rsidRDefault="00681F16" w:rsidP="00681F16">
      <w:r w:rsidRPr="00681F16">
        <w:lastRenderedPageBreak/>
        <w:t>2.3. Максимальный срок действия разрешения составляет 36 месяцев.</w:t>
      </w:r>
    </w:p>
    <w:p w:rsidR="00681F16" w:rsidRPr="00681F16" w:rsidRDefault="00681F16" w:rsidP="00681F16">
      <w:r w:rsidRPr="00681F16">
        <w:t xml:space="preserve">2.4. Размещение объектов осуществляется за плату, за исключением случаев: </w:t>
      </w:r>
    </w:p>
    <w:p w:rsidR="00681F16" w:rsidRPr="00681F16" w:rsidRDefault="00681F16" w:rsidP="00681F16">
      <w:r w:rsidRPr="00681F16">
        <w:t>в случае выдачи разрешения:</w:t>
      </w:r>
    </w:p>
    <w:p w:rsidR="00681F16" w:rsidRPr="00681F16" w:rsidRDefault="00681F16" w:rsidP="00681F16">
      <w:r w:rsidRPr="00681F16">
        <w:t>- органам государственной власти и органам местного самоуправления;</w:t>
      </w:r>
    </w:p>
    <w:p w:rsidR="00681F16" w:rsidRPr="00681F16" w:rsidRDefault="00681F16" w:rsidP="00681F16">
      <w:r w:rsidRPr="00681F16">
        <w:t>- государственным и муниципальным учреждениям (бюджетным, казенным, автономным);</w:t>
      </w:r>
    </w:p>
    <w:p w:rsidR="00681F16" w:rsidRPr="00681F16" w:rsidRDefault="00681F16" w:rsidP="00681F16">
      <w:r w:rsidRPr="00681F16">
        <w:t>- казенным предприятиям;</w:t>
      </w:r>
    </w:p>
    <w:p w:rsidR="00681F16" w:rsidRPr="00681F16" w:rsidRDefault="00681F16" w:rsidP="00681F16">
      <w:r w:rsidRPr="00681F16">
        <w:t>- для размещения спортивных и детских площадок, в случае если данные сооружения предполагаются для размещения не в коммерческих целях.</w:t>
      </w:r>
    </w:p>
    <w:p w:rsidR="00681F16" w:rsidRPr="00681F16" w:rsidRDefault="00681F16" w:rsidP="00681F16">
      <w:r w:rsidRPr="00681F16">
        <w:t xml:space="preserve">- элементы благоустройства территории, в том числе малые архитектурные формы, за исключением некапитальных нестационарных строений и сооружений, рекламных конструкций, применяемых как составные части благоустройства территории; </w:t>
      </w:r>
    </w:p>
    <w:p w:rsidR="00681F16" w:rsidRPr="00681F16" w:rsidRDefault="00681F16" w:rsidP="00681F16">
      <w:r w:rsidRPr="00681F16">
        <w:t>-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681F16" w:rsidRPr="00681F16" w:rsidRDefault="00681F16" w:rsidP="00681F16">
      <w:r w:rsidRPr="00681F16">
        <w:t>- геодезические, межевые, предупреждающие и иные знаки, включая информационные табло (стелы) и флагштоки;</w:t>
      </w:r>
    </w:p>
    <w:p w:rsidR="00681F16" w:rsidRPr="00681F16" w:rsidRDefault="00681F16" w:rsidP="00681F16">
      <w:r w:rsidRPr="00681F16">
        <w:t>- защитные сооружения, для размещения которых не требуется разрешения на строительство;</w:t>
      </w:r>
    </w:p>
    <w:p w:rsidR="00681F16" w:rsidRPr="00681F16" w:rsidRDefault="00681F16" w:rsidP="00681F16">
      <w:r w:rsidRPr="00681F16">
        <w:t>- пожарные водоемы и места сосредоточения средств пожаротушения;</w:t>
      </w:r>
    </w:p>
    <w:p w:rsidR="00681F16" w:rsidRPr="00681F16" w:rsidRDefault="00681F16" w:rsidP="00681F16">
      <w:r w:rsidRPr="00681F16">
        <w:t>- пруды-испарители;</w:t>
      </w:r>
    </w:p>
    <w:p w:rsidR="00681F16" w:rsidRPr="00681F16" w:rsidRDefault="00681F16" w:rsidP="00681F16">
      <w:r w:rsidRPr="00681F16">
        <w:t>-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681F16" w:rsidRPr="00681F16" w:rsidRDefault="00681F16" w:rsidP="00681F16">
      <w:r w:rsidRPr="00681F16">
        <w:t>- пункты весового контроля автомобилей, для размещения которых не требуется разрешения на строительство;</w:t>
      </w:r>
    </w:p>
    <w:p w:rsidR="00681F16" w:rsidRPr="00681F16" w:rsidRDefault="00681F16" w:rsidP="00681F16">
      <w:proofErr w:type="gramStart"/>
      <w:r w:rsidRPr="00681F16">
        <w:t>- объекты, предназначенные для обеспечения безопасности людей на водных объектах, сооружения водно-спасательных станций и постов в 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681F16" w:rsidRPr="00681F16" w:rsidRDefault="00681F16" w:rsidP="00681F16">
      <w:r w:rsidRPr="00681F16">
        <w:t>- общественные туалеты нестационарного типа.</w:t>
      </w:r>
    </w:p>
    <w:p w:rsidR="00681F16" w:rsidRPr="00681F16" w:rsidRDefault="00681F16" w:rsidP="00681F16">
      <w:r w:rsidRPr="00681F16">
        <w:tab/>
        <w:t>2.5.  Размер платы за размещение объекта определяется в размере рыночной стоимости размещения объектов, установленной в соответствии с действующим законодательством об оценочной деятельности, определение которой осуществляется уполномоченным органом.</w:t>
      </w:r>
    </w:p>
    <w:p w:rsidR="00681F16" w:rsidRPr="00681F16" w:rsidRDefault="00681F16" w:rsidP="00681F16">
      <w:r w:rsidRPr="00681F16">
        <w:t xml:space="preserve">2.6. </w:t>
      </w:r>
      <w:proofErr w:type="gramStart"/>
      <w:r w:rsidRPr="00681F16">
        <w:t>Плата за размещение объекта вносится в соответствии с условиями договора о размещении объекта, при этом: 1) в случае установления договором ежемесячных платежей плата вносится ежемесячн</w:t>
      </w:r>
      <w:r>
        <w:t>о равными платежами не позднее 2</w:t>
      </w:r>
      <w:r w:rsidRPr="00681F16">
        <w:t xml:space="preserve">5 числа текущего месяца; 2) в случае установления договором ежеквартальных платежей плата вносится ежеквартально равными </w:t>
      </w:r>
      <w:r w:rsidRPr="00681F16">
        <w:lastRenderedPageBreak/>
        <w:t>платежами ежеквартально равными платежами в срок до 25 числа месяца следующего за окончанием квартала;</w:t>
      </w:r>
      <w:proofErr w:type="gramEnd"/>
      <w:r w:rsidRPr="00681F16">
        <w:t xml:space="preserve"> 3) в случае установления договором ежегодных платежей плата внос</w:t>
      </w:r>
      <w:r>
        <w:t>ится единым платежом в срок до 2</w:t>
      </w:r>
      <w:r w:rsidRPr="00681F16">
        <w:t>5 июня</w:t>
      </w:r>
      <w:bookmarkStart w:id="0" w:name="_GoBack"/>
      <w:bookmarkEnd w:id="0"/>
      <w:r w:rsidRPr="00681F16">
        <w:t xml:space="preserve">. </w:t>
      </w:r>
    </w:p>
    <w:p w:rsidR="00681F16" w:rsidRPr="00681F16" w:rsidRDefault="00681F16" w:rsidP="00681F16">
      <w:r w:rsidRPr="00681F16">
        <w:t xml:space="preserve">2.7. </w:t>
      </w:r>
      <w:proofErr w:type="spellStart"/>
      <w:r w:rsidRPr="00681F16">
        <w:t>Неразмещение</w:t>
      </w:r>
      <w:proofErr w:type="spellEnd"/>
      <w:r w:rsidRPr="00681F16">
        <w:t xml:space="preserve"> объекта в месте его размещения не освобождает владельца этого объекта от платы по договору о размещении объекта.</w:t>
      </w:r>
    </w:p>
    <w:p w:rsidR="00681F16" w:rsidRPr="00681F16" w:rsidRDefault="00681F16" w:rsidP="00681F16"/>
    <w:p w:rsidR="00681F16" w:rsidRDefault="00681F16"/>
    <w:sectPr w:rsidR="0068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ECC"/>
    <w:multiLevelType w:val="hybridMultilevel"/>
    <w:tmpl w:val="3384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45"/>
    <w:rsid w:val="000A62A6"/>
    <w:rsid w:val="00681F16"/>
    <w:rsid w:val="00B92AD3"/>
    <w:rsid w:val="00F32A45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45"/>
    <w:pPr>
      <w:spacing w:after="0" w:line="360" w:lineRule="atLeast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2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45"/>
    <w:pPr>
      <w:spacing w:after="0" w:line="360" w:lineRule="atLeast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2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buluiselsovet@mail.ru</dc:creator>
  <cp:lastModifiedBy>User</cp:lastModifiedBy>
  <cp:revision>3</cp:revision>
  <cp:lastPrinted>2023-06-05T08:57:00Z</cp:lastPrinted>
  <dcterms:created xsi:type="dcterms:W3CDTF">2023-05-18T02:14:00Z</dcterms:created>
  <dcterms:modified xsi:type="dcterms:W3CDTF">2023-06-05T09:05:00Z</dcterms:modified>
</cp:coreProperties>
</file>