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65" w:rsidRDefault="00A13D65" w:rsidP="00A13D65">
      <w:pPr>
        <w:spacing w:line="276" w:lineRule="auto"/>
        <w:jc w:val="right"/>
        <w:rPr>
          <w:b/>
          <w:szCs w:val="28"/>
        </w:rPr>
      </w:pPr>
      <w:r w:rsidRPr="00A13D65">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A13D65" w:rsidP="00C317A0">
      <w:pPr>
        <w:spacing w:line="276" w:lineRule="auto"/>
        <w:rPr>
          <w:sz w:val="24"/>
          <w:szCs w:val="24"/>
        </w:rPr>
      </w:pPr>
      <w:r>
        <w:rPr>
          <w:sz w:val="24"/>
          <w:szCs w:val="24"/>
        </w:rPr>
        <w:t>_______________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Pr>
          <w:sz w:val="24"/>
          <w:szCs w:val="24"/>
        </w:rPr>
        <w:tab/>
      </w:r>
      <w:r>
        <w:rPr>
          <w:sz w:val="24"/>
          <w:szCs w:val="24"/>
        </w:rPr>
        <w:tab/>
      </w:r>
      <w:r w:rsidR="00500070">
        <w:rPr>
          <w:sz w:val="24"/>
          <w:szCs w:val="24"/>
        </w:rPr>
        <w:t xml:space="preserve">          </w:t>
      </w:r>
      <w:r w:rsidR="00BB6931" w:rsidRPr="00C317A0">
        <w:rPr>
          <w:sz w:val="24"/>
          <w:szCs w:val="24"/>
        </w:rPr>
        <w:t xml:space="preserve">№ </w:t>
      </w:r>
      <w:r>
        <w:rPr>
          <w:sz w:val="24"/>
          <w:szCs w:val="24"/>
        </w:rPr>
        <w:t>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DD5E21" w:rsidRDefault="001F140F" w:rsidP="00A13D65">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DD5E21" w:rsidRPr="00DD5E21">
        <w:rPr>
          <w:rFonts w:ascii="Times New Roman" w:hAnsi="Times New Roman" w:cs="Times New Roman"/>
          <w:b w:val="0"/>
          <w:bCs w:val="0"/>
          <w:sz w:val="24"/>
          <w:szCs w:val="24"/>
        </w:rPr>
        <w:t xml:space="preserve">Признание помещения жилым помещением,  </w:t>
      </w:r>
    </w:p>
    <w:p w:rsidR="00DD5E21"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 xml:space="preserve">жилого помещения </w:t>
      </w:r>
      <w:proofErr w:type="gramStart"/>
      <w:r w:rsidRPr="00DD5E21">
        <w:rPr>
          <w:rFonts w:ascii="Times New Roman" w:hAnsi="Times New Roman" w:cs="Times New Roman"/>
          <w:b w:val="0"/>
          <w:bCs w:val="0"/>
          <w:sz w:val="24"/>
          <w:szCs w:val="24"/>
        </w:rPr>
        <w:t>непригодным</w:t>
      </w:r>
      <w:proofErr w:type="gramEnd"/>
      <w:r w:rsidRPr="00DD5E21">
        <w:rPr>
          <w:rFonts w:ascii="Times New Roman" w:hAnsi="Times New Roman" w:cs="Times New Roman"/>
          <w:b w:val="0"/>
          <w:bCs w:val="0"/>
          <w:sz w:val="24"/>
          <w:szCs w:val="24"/>
        </w:rPr>
        <w:t xml:space="preserve"> для проживания, </w:t>
      </w:r>
    </w:p>
    <w:p w:rsidR="00DD5E21"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 xml:space="preserve">многоквартирного дома аварийным и подлежащим </w:t>
      </w:r>
    </w:p>
    <w:p w:rsidR="000100FA" w:rsidRPr="00C317A0"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сносу или реконструкции</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5D514E">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DD5E21"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F140F" w:rsidRPr="00372C0C">
        <w:rPr>
          <w:rFonts w:ascii="Times New Roman" w:hAnsi="Times New Roman" w:cs="Times New Roman"/>
          <w:b w:val="0"/>
          <w:sz w:val="28"/>
          <w:szCs w:val="28"/>
        </w:rPr>
        <w:t>" согласно приложению.</w:t>
      </w:r>
    </w:p>
    <w:p w:rsidR="00DD5E21"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DD5E21">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DD5E21">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DD5E21">
        <w:rPr>
          <w:rFonts w:ascii="Times New Roman" w:hAnsi="Times New Roman" w:cs="Times New Roman"/>
          <w:b w:val="0"/>
          <w:sz w:val="28"/>
          <w:szCs w:val="28"/>
        </w:rPr>
        <w:t>:</w:t>
      </w:r>
    </w:p>
    <w:p w:rsidR="005D514E" w:rsidRDefault="00DD5E21"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D514E">
        <w:rPr>
          <w:rFonts w:ascii="Times New Roman" w:hAnsi="Times New Roman" w:cs="Times New Roman"/>
          <w:b w:val="0"/>
          <w:sz w:val="28"/>
          <w:szCs w:val="28"/>
        </w:rPr>
        <w:t xml:space="preserve"> от </w:t>
      </w:r>
      <w:smartTag w:uri="urn:schemas-microsoft-com:office:smarttags" w:element="date">
        <w:smartTagPr>
          <w:attr w:name="Year" w:val="2023"/>
          <w:attr w:name="Day" w:val="08"/>
          <w:attr w:name="Month" w:val="06"/>
          <w:attr w:name="ls" w:val="trans"/>
        </w:smartTagPr>
        <w:r>
          <w:rPr>
            <w:rFonts w:ascii="Times New Roman" w:hAnsi="Times New Roman" w:cs="Times New Roman"/>
            <w:b w:val="0"/>
            <w:sz w:val="28"/>
            <w:szCs w:val="28"/>
          </w:rPr>
          <w:t>08.06.2023</w:t>
        </w:r>
      </w:smartTag>
      <w:r>
        <w:rPr>
          <w:rFonts w:ascii="Times New Roman" w:hAnsi="Times New Roman" w:cs="Times New Roman"/>
          <w:b w:val="0"/>
          <w:sz w:val="28"/>
          <w:szCs w:val="28"/>
        </w:rPr>
        <w:t xml:space="preserve"> № 42</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услуги «</w:t>
      </w:r>
      <w:r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D514E" w:rsidRPr="005D514E">
        <w:rPr>
          <w:rFonts w:ascii="Times New Roman" w:hAnsi="Times New Roman" w:cs="Times New Roman"/>
          <w:b w:val="0"/>
          <w:sz w:val="28"/>
          <w:szCs w:val="28"/>
        </w:rPr>
        <w:t>»</w:t>
      </w:r>
      <w:r>
        <w:rPr>
          <w:rFonts w:ascii="Times New Roman" w:hAnsi="Times New Roman" w:cs="Times New Roman"/>
          <w:b w:val="0"/>
          <w:sz w:val="28"/>
          <w:szCs w:val="28"/>
        </w:rPr>
        <w:t>;</w:t>
      </w:r>
    </w:p>
    <w:p w:rsidR="00DD5E21" w:rsidRDefault="00DD5E21" w:rsidP="00DD5E2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от 21.10.2024 № 80 «О внесении изменений в</w:t>
      </w:r>
      <w:r w:rsidRPr="00DD5E21">
        <w:rPr>
          <w:rFonts w:ascii="Times New Roman" w:hAnsi="Times New Roman" w:cs="Times New Roman"/>
          <w:b w:val="0"/>
          <w:sz w:val="28"/>
          <w:szCs w:val="28"/>
        </w:rPr>
        <w:t xml:space="preserve"> постановление Администрации Большеулуйского сельсовета от 08.06.2023 № 42</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услуги «</w:t>
      </w:r>
      <w:r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D514E">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5D514E">
        <w:rPr>
          <w:sz w:val="24"/>
          <w:szCs w:val="24"/>
        </w:rPr>
        <w:t xml:space="preserve">___________ № _____ </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DD5E21">
        <w:rPr>
          <w:rFonts w:ascii="Times New Roman" w:hAnsi="Times New Roman" w:cs="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DD5E21" w:rsidRPr="00DD5E21" w:rsidRDefault="005D514E" w:rsidP="00DD5E21">
      <w:pPr>
        <w:pStyle w:val="ConsPlusNormal"/>
        <w:ind w:firstLine="540"/>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00DD5E21" w:rsidRPr="00DD5E21">
        <w:rPr>
          <w:rFonts w:ascii="Times New Roman" w:hAnsi="Times New Roman" w:cs="Times New Roman"/>
          <w:sz w:val="24"/>
          <w:szCs w:val="24"/>
        </w:rPr>
        <w:t xml:space="preserve">Настоящий Административный регламент предоставления муниципальной услуги «Признание помещения жилым помещением,  </w:t>
      </w:r>
      <w:r w:rsidR="00DD5E21"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DD5E21" w:rsidRPr="00DD5E21">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Большеулуйского сельсовета при предоставлении муниципальной услуги: «Признание помещения жилым помещением,  </w:t>
      </w:r>
      <w:r w:rsidR="00DD5E21"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DD5E21" w:rsidRPr="00DD5E21">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Большеулуйского сельсовета с юридическими и физическими лицами. </w:t>
      </w: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DD5E21" w:rsidRPr="00DD5E21" w:rsidRDefault="005D514E" w:rsidP="00DD5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D5E21">
        <w:rPr>
          <w:rFonts w:ascii="Times New Roman" w:hAnsi="Times New Roman" w:cs="Times New Roman"/>
          <w:sz w:val="24"/>
          <w:szCs w:val="24"/>
        </w:rPr>
        <w:t>2</w:t>
      </w:r>
      <w:r w:rsidR="00FE29D5">
        <w:rPr>
          <w:rFonts w:ascii="Times New Roman" w:hAnsi="Times New Roman" w:cs="Times New Roman"/>
          <w:sz w:val="24"/>
          <w:szCs w:val="24"/>
        </w:rPr>
        <w:t xml:space="preserve">. </w:t>
      </w:r>
      <w:proofErr w:type="gramStart"/>
      <w:r w:rsidR="00DD5E21" w:rsidRPr="00DD5E21">
        <w:rPr>
          <w:rFonts w:ascii="Times New Roman" w:hAnsi="Times New Roman" w:cs="Times New Roman"/>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00DD5E21" w:rsidRPr="00DD5E21">
        <w:rPr>
          <w:rFonts w:ascii="Times New Roman" w:hAnsi="Times New Roman" w:cs="Times New Roman"/>
          <w:sz w:val="24"/>
          <w:szCs w:val="24"/>
        </w:rPr>
        <w:t xml:space="preserve">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w:t>
      </w:r>
      <w:r w:rsidR="00DD5E21">
        <w:rPr>
          <w:rFonts w:ascii="Times New Roman" w:hAnsi="Times New Roman" w:cs="Times New Roman"/>
          <w:sz w:val="24"/>
          <w:szCs w:val="24"/>
        </w:rPr>
        <w:t xml:space="preserve">сьменной или электронной форме </w:t>
      </w:r>
      <w:r w:rsidR="00DD5E21" w:rsidRPr="00DD5E21">
        <w:rPr>
          <w:rFonts w:ascii="Times New Roman" w:hAnsi="Times New Roman" w:cs="Times New Roman"/>
          <w:sz w:val="24"/>
          <w:szCs w:val="24"/>
        </w:rPr>
        <w:t>(далее - заявитель, заявители)</w:t>
      </w:r>
      <w:r w:rsidR="00DD5E21">
        <w:rPr>
          <w:rFonts w:ascii="Times New Roman" w:hAnsi="Times New Roman" w:cs="Times New Roman"/>
          <w:sz w:val="24"/>
          <w:szCs w:val="24"/>
        </w:rPr>
        <w:t>.</w:t>
      </w:r>
    </w:p>
    <w:p w:rsidR="005D514E" w:rsidRDefault="00AE5925" w:rsidP="00DD5E21">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w:t>
      </w:r>
      <w:r w:rsidR="00DD5E21">
        <w:rPr>
          <w:rFonts w:ascii="Times New Roman" w:hAnsi="Times New Roman" w:cs="Times New Roman"/>
          <w:sz w:val="24"/>
          <w:szCs w:val="24"/>
        </w:rPr>
        <w:t>3</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sidR="00DD5E21">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5D514E">
        <w:rPr>
          <w:rFonts w:ascii="Times New Roman" w:hAnsi="Times New Roman" w:cs="Times New Roman"/>
          <w:sz w:val="24"/>
          <w:szCs w:val="24"/>
        </w:rPr>
        <w:t xml:space="preserve"> </w:t>
      </w:r>
      <w:r w:rsidRPr="00AE592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DD5E21">
        <w:rPr>
          <w:color w:val="000000"/>
          <w:sz w:val="24"/>
          <w:szCs w:val="24"/>
        </w:rPr>
        <w:t>4</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lastRenderedPageBreak/>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DD5E21">
        <w:rPr>
          <w:color w:val="000000"/>
          <w:sz w:val="24"/>
          <w:szCs w:val="24"/>
        </w:rPr>
        <w:t>5</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0"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6</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7</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8</w:t>
      </w:r>
      <w:r w:rsidRPr="00FE29D5">
        <w:rPr>
          <w:color w:val="000000"/>
          <w:sz w:val="24"/>
          <w:szCs w:val="24"/>
        </w:rPr>
        <w:t xml:space="preserve">. </w:t>
      </w: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lastRenderedPageBreak/>
        <w:t>1.</w:t>
      </w:r>
      <w:r w:rsidR="00DD5E21">
        <w:rPr>
          <w:color w:val="000000"/>
          <w:sz w:val="24"/>
          <w:szCs w:val="24"/>
        </w:rPr>
        <w:t>9</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0</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1</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2</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352D44" w:rsidRPr="00352D44">
        <w:t xml:space="preserve">Признание помещения жилым помещением,  </w:t>
      </w:r>
      <w:r w:rsidR="00352D44" w:rsidRPr="00352D44">
        <w:rPr>
          <w:bCs/>
        </w:rPr>
        <w:t>жилого помещения непригодным для проживания, многоквартирного дома аварийным и подлежащим сносу или реконструкции</w:t>
      </w:r>
      <w:r w:rsidRPr="00FE29D5">
        <w:rPr>
          <w:bCs/>
        </w:rPr>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352D44" w:rsidRPr="00352D44" w:rsidRDefault="00352D44" w:rsidP="00352D44">
      <w:pPr>
        <w:pStyle w:val="afa"/>
        <w:spacing w:before="0" w:after="0"/>
        <w:ind w:firstLine="709"/>
        <w:jc w:val="both"/>
      </w:pPr>
      <w:r>
        <w:t xml:space="preserve">2.3. </w:t>
      </w:r>
      <w:r w:rsidRPr="00352D44">
        <w:t xml:space="preserve">Уполномоченный орган создает в установленном им порядке межведомственную </w:t>
      </w:r>
      <w:r w:rsidRPr="00AA26DF">
        <w:rPr>
          <w:bCs/>
        </w:rPr>
        <w:t xml:space="preserve">комиссию </w:t>
      </w:r>
      <w:r w:rsidR="00AA26DF" w:rsidRPr="00AA26DF">
        <w:rPr>
          <w:bCs/>
        </w:rPr>
        <w:t>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AA26DF">
        <w:rPr>
          <w:bCs/>
        </w:rPr>
        <w:t xml:space="preserve"> (</w:t>
      </w:r>
      <w:r w:rsidRPr="00AA26DF">
        <w:rPr>
          <w:bCs/>
        </w:rPr>
        <w:t>далее – Межведомственная комиссия</w:t>
      </w:r>
      <w:r w:rsidR="00AA26DF">
        <w:rPr>
          <w:bCs/>
        </w:rPr>
        <w:t>)</w:t>
      </w:r>
      <w:r w:rsidRPr="00352D44">
        <w:t xml:space="preserve">. </w:t>
      </w:r>
    </w:p>
    <w:p w:rsidR="00352D44" w:rsidRPr="00352D44" w:rsidRDefault="00352D44" w:rsidP="00352D44">
      <w:pPr>
        <w:pStyle w:val="afa"/>
        <w:spacing w:before="0" w:after="0"/>
        <w:ind w:firstLine="709"/>
        <w:jc w:val="both"/>
      </w:pPr>
      <w:proofErr w:type="gramStart"/>
      <w:r w:rsidRPr="00352D44">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w:t>
      </w:r>
      <w:proofErr w:type="gramEnd"/>
      <w:r w:rsidRPr="00352D44">
        <w:t xml:space="preserve"> подлежащим сносу или реконструкции, садового дома жилым домом и жилого дома садовым домом, </w:t>
      </w:r>
      <w:r w:rsidR="00AA26DF" w:rsidRPr="00352D44">
        <w:t>утверждённым</w:t>
      </w:r>
      <w:r w:rsidRPr="00352D44">
        <w:t xml:space="preserve"> постановлением Правительства Российской Федерации от 28.01.2006 №</w:t>
      </w:r>
      <w:r w:rsidR="00AA26DF">
        <w:t xml:space="preserve"> </w:t>
      </w:r>
      <w:r w:rsidRPr="00352D44">
        <w:t>47 (далее-Положение), требованиям.</w:t>
      </w:r>
    </w:p>
    <w:p w:rsidR="00AA26DF" w:rsidRPr="00FE29D5" w:rsidRDefault="00AA26DF" w:rsidP="00AA26DF">
      <w:pPr>
        <w:pStyle w:val="afa"/>
        <w:spacing w:before="0" w:after="0"/>
        <w:ind w:firstLine="709"/>
        <w:jc w:val="both"/>
      </w:pPr>
      <w:r w:rsidRPr="00FE29D5">
        <w:t>2.</w:t>
      </w:r>
      <w:r>
        <w:t>4</w:t>
      </w:r>
      <w:r w:rsidRPr="00FE29D5">
        <w:t>. Результатом предоставления Муниципальной услуги является:</w:t>
      </w:r>
    </w:p>
    <w:p w:rsidR="00AA26DF" w:rsidRPr="00AA26DF" w:rsidRDefault="00AA26DF" w:rsidP="00AA26DF">
      <w:pPr>
        <w:pStyle w:val="afa"/>
        <w:spacing w:before="0" w:after="0"/>
        <w:ind w:firstLine="709"/>
        <w:jc w:val="both"/>
      </w:pPr>
      <w:r>
        <w:t xml:space="preserve">1) </w:t>
      </w:r>
      <w:r w:rsidR="00303589">
        <w:t xml:space="preserve">заключение на основании акта </w:t>
      </w:r>
      <w:r w:rsidRPr="00AA26DF">
        <w:t>Межведомственной комиссии</w:t>
      </w:r>
      <w:r>
        <w:t xml:space="preserve"> </w:t>
      </w:r>
      <w:r w:rsidRPr="00AA26DF">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w:t>
      </w:r>
      <w:r w:rsidRPr="00AA26DF">
        <w:lastRenderedPageBreak/>
        <w:t>признании необходимости проведения ремонтно-восстановительных работ</w:t>
      </w:r>
      <w:r>
        <w:t xml:space="preserve"> (Приложени</w:t>
      </w:r>
      <w:r w:rsidR="00303589">
        <w:t>я</w:t>
      </w:r>
      <w:r>
        <w:t xml:space="preserve"> № </w:t>
      </w:r>
      <w:r w:rsidR="00303589">
        <w:t>4 и № 5</w:t>
      </w:r>
      <w:r>
        <w:t xml:space="preserve"> к Регламенту)</w:t>
      </w:r>
      <w:r w:rsidRPr="00AA26DF">
        <w:t xml:space="preserve">; </w:t>
      </w:r>
    </w:p>
    <w:p w:rsidR="00AA26DF" w:rsidRDefault="00AA26DF" w:rsidP="00AA26DF">
      <w:pPr>
        <w:pStyle w:val="afa"/>
        <w:spacing w:before="0" w:after="0"/>
        <w:ind w:firstLine="709"/>
        <w:jc w:val="both"/>
      </w:pPr>
      <w:r w:rsidRPr="00AA26DF">
        <w:t>-отказ в предоставлении муниципал</w:t>
      </w:r>
      <w:r>
        <w:t>ьной услуги (Приложение № 3 к Регламенту).</w:t>
      </w:r>
    </w:p>
    <w:p w:rsidR="00AA26DF" w:rsidRPr="00AA26DF" w:rsidRDefault="00AA26DF" w:rsidP="00AA26DF">
      <w:pPr>
        <w:pStyle w:val="afa"/>
        <w:spacing w:before="0" w:after="0"/>
        <w:ind w:firstLine="709"/>
        <w:jc w:val="both"/>
      </w:pPr>
      <w:r w:rsidRPr="00AA26DF">
        <w:t>2.</w:t>
      </w:r>
      <w:r>
        <w:t>5</w:t>
      </w:r>
      <w:r w:rsidRPr="00AA26DF">
        <w:t xml:space="preserve">.Срок предоставления муниципальной услуги. </w:t>
      </w:r>
    </w:p>
    <w:p w:rsidR="00352D44" w:rsidRPr="00352D44" w:rsidRDefault="00AA26DF" w:rsidP="00AA26DF">
      <w:pPr>
        <w:pStyle w:val="afa"/>
        <w:spacing w:before="0" w:after="0"/>
        <w:ind w:firstLine="709"/>
        <w:jc w:val="both"/>
      </w:pPr>
      <w:r w:rsidRPr="00AA26DF">
        <w:t xml:space="preserve">Максимальный срок предоставления услуги составляет 68 календарных дней </w:t>
      </w:r>
      <w:proofErr w:type="gramStart"/>
      <w:r w:rsidRPr="00AA26DF">
        <w:t>с даты регистрации</w:t>
      </w:r>
      <w:proofErr w:type="gramEnd"/>
      <w:r w:rsidRPr="00AA26DF">
        <w:t xml:space="preserve">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w:t>
      </w:r>
    </w:p>
    <w:p w:rsidR="00AE5925" w:rsidRPr="00FE29D5" w:rsidRDefault="00AE5925" w:rsidP="00AE5925">
      <w:pPr>
        <w:pStyle w:val="afa"/>
        <w:spacing w:before="0" w:after="0"/>
        <w:ind w:firstLine="709"/>
        <w:jc w:val="both"/>
      </w:pPr>
      <w:r w:rsidRPr="00FE29D5">
        <w:rPr>
          <w:bCs/>
        </w:rPr>
        <w:t>2.</w:t>
      </w:r>
      <w:r w:rsidR="00AA26DF">
        <w:rPr>
          <w:bCs/>
        </w:rPr>
        <w:t>6</w:t>
      </w:r>
      <w:r w:rsidRPr="00FE29D5">
        <w:rPr>
          <w:bCs/>
        </w:rPr>
        <w:t>.</w:t>
      </w:r>
      <w:r w:rsidRPr="00FE29D5">
        <w:t xml:space="preserve"> Результат предоставления Услуги, указанн</w:t>
      </w:r>
      <w:r w:rsidRPr="00FE29D5">
        <w:rPr>
          <w:color w:val="000000"/>
        </w:rPr>
        <w:t xml:space="preserve">ый в </w:t>
      </w:r>
      <w:r w:rsidRPr="00FE29D5">
        <w:rPr>
          <w:rStyle w:val="a6"/>
          <w:color w:val="000000"/>
          <w:u w:val="none"/>
        </w:rPr>
        <w:t>пункте 2</w:t>
      </w:r>
      <w:r w:rsidRPr="00FE29D5">
        <w:rPr>
          <w:color w:val="000000"/>
        </w:rPr>
        <w:t>.</w:t>
      </w:r>
      <w:r w:rsidR="00AA26DF">
        <w:rPr>
          <w:color w:val="000000"/>
        </w:rPr>
        <w:t>5</w:t>
      </w:r>
      <w:r w:rsidRPr="00FE29D5">
        <w:rPr>
          <w:color w:val="000000"/>
        </w:rPr>
        <w:t xml:space="preserve"> настоящего Регламента:</w:t>
      </w:r>
    </w:p>
    <w:p w:rsidR="00AE5925" w:rsidRPr="00FE29D5" w:rsidRDefault="00AE5925" w:rsidP="007F6828">
      <w:pPr>
        <w:pStyle w:val="afa"/>
        <w:spacing w:before="0"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AA26DF">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t xml:space="preserve">- Конституция Российской Федерации; </w:t>
      </w:r>
    </w:p>
    <w:p w:rsidR="007F6828" w:rsidRPr="007F6828" w:rsidRDefault="00AA26DF" w:rsidP="007F6828">
      <w:pPr>
        <w:spacing w:line="240" w:lineRule="auto"/>
        <w:ind w:firstLine="709"/>
        <w:rPr>
          <w:sz w:val="24"/>
          <w:szCs w:val="24"/>
        </w:rPr>
      </w:pPr>
      <w:r w:rsidRPr="007F6828">
        <w:rPr>
          <w:sz w:val="24"/>
          <w:szCs w:val="24"/>
        </w:rPr>
        <w:t>- Гражданский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t xml:space="preserve">- Градостроительный кодекс Российской Федерации;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A26DF" w:rsidRPr="00AA26DF" w:rsidRDefault="000B2DA0" w:rsidP="00AA26DF">
      <w:pPr>
        <w:spacing w:line="240" w:lineRule="auto"/>
        <w:ind w:firstLine="709"/>
        <w:rPr>
          <w:sz w:val="24"/>
          <w:szCs w:val="24"/>
        </w:rPr>
      </w:pPr>
      <w:r>
        <w:rPr>
          <w:sz w:val="24"/>
          <w:szCs w:val="24"/>
        </w:rPr>
        <w:t xml:space="preserve">- </w:t>
      </w:r>
      <w:r w:rsidR="00AA26DF" w:rsidRPr="00AA26DF">
        <w:rPr>
          <w:sz w:val="24"/>
          <w:szCs w:val="24"/>
        </w:rPr>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B3570" w:rsidRPr="003B6ABD" w:rsidRDefault="00AB3570" w:rsidP="007F6828">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B3570" w:rsidRPr="00A00287" w:rsidRDefault="00AB3570" w:rsidP="00A00287">
      <w:pPr>
        <w:spacing w:line="240" w:lineRule="auto"/>
        <w:ind w:firstLine="709"/>
        <w:rPr>
          <w:sz w:val="24"/>
          <w:szCs w:val="24"/>
        </w:rPr>
      </w:pPr>
      <w:r w:rsidRPr="00A00287">
        <w:rPr>
          <w:sz w:val="24"/>
          <w:szCs w:val="24"/>
        </w:rPr>
        <w:t>- Постановление Администрации Большеулуйского сельсовета «</w:t>
      </w:r>
      <w:r w:rsidR="00A00287" w:rsidRPr="00A00287">
        <w:rPr>
          <w:sz w:val="24"/>
          <w:szCs w:val="24"/>
        </w:rPr>
        <w:t xml:space="preserve">Об утверждении административного регламента предоставления муниципальной услуги </w:t>
      </w:r>
      <w:r w:rsidR="000B2DA0" w:rsidRPr="00A00287">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F6828" w:rsidRPr="00A00287">
        <w:rPr>
          <w:sz w:val="24"/>
          <w:szCs w:val="24"/>
        </w:rPr>
        <w:t>»</w:t>
      </w:r>
      <w:r w:rsidRPr="00A00287">
        <w:rPr>
          <w:sz w:val="24"/>
          <w:szCs w:val="24"/>
        </w:rPr>
        <w:t>.</w:t>
      </w:r>
    </w:p>
    <w:p w:rsidR="00013FA0" w:rsidRPr="00013FA0" w:rsidRDefault="00013FA0" w:rsidP="00013FA0">
      <w:pPr>
        <w:pStyle w:val="25"/>
        <w:tabs>
          <w:tab w:val="left" w:pos="1276"/>
          <w:tab w:val="left" w:pos="1560"/>
        </w:tabs>
        <w:spacing w:after="0"/>
        <w:ind w:left="0" w:firstLine="709"/>
        <w:jc w:val="both"/>
      </w:pPr>
      <w:r w:rsidRPr="00013FA0">
        <w:t>2.</w:t>
      </w:r>
      <w:r>
        <w:t>8</w:t>
      </w:r>
      <w:r w:rsidRPr="00013FA0">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Pr="00013FA0" w:rsidRDefault="00013FA0" w:rsidP="00013FA0">
      <w:pPr>
        <w:pStyle w:val="25"/>
        <w:tabs>
          <w:tab w:val="left" w:pos="1276"/>
          <w:tab w:val="left" w:pos="1560"/>
        </w:tabs>
        <w:spacing w:after="0"/>
        <w:ind w:left="0" w:firstLine="709"/>
        <w:jc w:val="both"/>
      </w:pPr>
      <w:r w:rsidRPr="00013FA0">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13FA0" w:rsidRPr="00013FA0" w:rsidRDefault="00013FA0" w:rsidP="00013FA0">
      <w:pPr>
        <w:pStyle w:val="25"/>
        <w:tabs>
          <w:tab w:val="left" w:pos="1276"/>
          <w:tab w:val="left" w:pos="1560"/>
        </w:tabs>
        <w:spacing w:after="0"/>
        <w:ind w:left="0" w:firstLine="709"/>
        <w:jc w:val="both"/>
      </w:pPr>
      <w:r w:rsidRPr="00013FA0">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13FA0" w:rsidRPr="00013FA0" w:rsidRDefault="00013FA0" w:rsidP="00013FA0">
      <w:pPr>
        <w:pStyle w:val="25"/>
        <w:tabs>
          <w:tab w:val="left" w:pos="1276"/>
          <w:tab w:val="left" w:pos="1560"/>
        </w:tabs>
        <w:spacing w:after="0"/>
        <w:ind w:left="0" w:firstLine="709"/>
        <w:jc w:val="both"/>
      </w:pPr>
      <w:r w:rsidRPr="00013FA0">
        <w:t>3) Отделом по управлению муниципальным имуществом и архитектуре Администрации Большеулуйского района.</w:t>
      </w:r>
    </w:p>
    <w:p w:rsidR="00013FA0" w:rsidRPr="00013FA0" w:rsidRDefault="00013FA0" w:rsidP="00013FA0">
      <w:pPr>
        <w:pStyle w:val="25"/>
        <w:tabs>
          <w:tab w:val="left" w:pos="1276"/>
          <w:tab w:val="left" w:pos="1560"/>
        </w:tabs>
        <w:spacing w:after="0"/>
        <w:ind w:left="0" w:firstLine="709"/>
        <w:jc w:val="both"/>
      </w:pPr>
      <w:r w:rsidRPr="00013FA0">
        <w:t>2.</w:t>
      </w:r>
      <w:r>
        <w:t>9</w:t>
      </w:r>
      <w:r w:rsidRPr="00013FA0">
        <w:t xml:space="preserve">. </w:t>
      </w:r>
      <w:proofErr w:type="gramStart"/>
      <w:r w:rsidRPr="00013FA0">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13FA0">
        <w:lastRenderedPageBreak/>
        <w:t>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F14D03" w:rsidRPr="008A3652" w:rsidRDefault="00F14D03" w:rsidP="00F14D03">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Pr>
          <w:rFonts w:eastAsia="Times New Roman"/>
          <w:color w:val="000000"/>
          <w:sz w:val="24"/>
          <w:szCs w:val="24"/>
        </w:rPr>
        <w:t>10</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F14D03" w:rsidRDefault="00F14D03" w:rsidP="00F14D03">
      <w:pPr>
        <w:autoSpaceDE w:val="0"/>
        <w:autoSpaceDN w:val="0"/>
        <w:adjustRightInd w:val="0"/>
        <w:spacing w:line="240" w:lineRule="auto"/>
        <w:ind w:firstLine="708"/>
        <w:rPr>
          <w:rFonts w:eastAsia="Times New Roman"/>
          <w:color w:val="000000"/>
          <w:sz w:val="24"/>
          <w:szCs w:val="24"/>
        </w:rPr>
      </w:pPr>
      <w:r>
        <w:rPr>
          <w:sz w:val="24"/>
          <w:szCs w:val="24"/>
        </w:rPr>
        <w:t>1</w:t>
      </w:r>
      <w:r w:rsidR="000B2DA0">
        <w:rPr>
          <w:sz w:val="24"/>
          <w:szCs w:val="24"/>
        </w:rPr>
        <w:t>)</w:t>
      </w:r>
      <w:r>
        <w:rPr>
          <w:sz w:val="24"/>
          <w:szCs w:val="24"/>
        </w:rPr>
        <w:t xml:space="preserve"> </w:t>
      </w:r>
      <w:r w:rsidR="000B2DA0">
        <w:rPr>
          <w:sz w:val="24"/>
          <w:szCs w:val="24"/>
        </w:rPr>
        <w:t>з</w:t>
      </w:r>
      <w:r w:rsidR="000B2DA0" w:rsidRPr="000B2DA0">
        <w:rPr>
          <w:sz w:val="24"/>
          <w:szCs w:val="24"/>
        </w:rPr>
        <w:t xml:space="preserve">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w:t>
      </w:r>
      <w:r w:rsidR="000B2DA0">
        <w:rPr>
          <w:sz w:val="24"/>
          <w:szCs w:val="24"/>
        </w:rPr>
        <w:t>(Приложение № 1</w:t>
      </w:r>
      <w:r>
        <w:rPr>
          <w:sz w:val="24"/>
          <w:szCs w:val="24"/>
        </w:rPr>
        <w:t xml:space="preserve"> к </w:t>
      </w:r>
      <w:r w:rsidR="000B2DA0">
        <w:rPr>
          <w:sz w:val="24"/>
          <w:szCs w:val="24"/>
        </w:rPr>
        <w:t>Р</w:t>
      </w:r>
      <w:r>
        <w:rPr>
          <w:sz w:val="24"/>
          <w:szCs w:val="24"/>
        </w:rPr>
        <w:t>егламенту)</w:t>
      </w:r>
      <w:r w:rsidR="000B2DA0">
        <w:rPr>
          <w:sz w:val="24"/>
          <w:szCs w:val="24"/>
        </w:rPr>
        <w:t>;</w:t>
      </w:r>
    </w:p>
    <w:p w:rsidR="00F14D03" w:rsidRPr="00F14D03" w:rsidRDefault="00F14D03" w:rsidP="00F14D0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2</w:t>
      </w:r>
      <w:r w:rsidR="00AD111A">
        <w:rPr>
          <w:rFonts w:eastAsia="Times New Roman"/>
          <w:color w:val="000000"/>
          <w:sz w:val="24"/>
          <w:szCs w:val="24"/>
        </w:rPr>
        <w:t>) д</w:t>
      </w:r>
      <w:r w:rsidRPr="00F14D03">
        <w:rPr>
          <w:rFonts w:eastAsia="Times New Roman"/>
          <w:color w:val="000000"/>
          <w:sz w:val="24"/>
          <w:szCs w:val="24"/>
        </w:rPr>
        <w:t>окумент, удостоверяющ</w:t>
      </w:r>
      <w:r w:rsidR="006C3E3A">
        <w:rPr>
          <w:rFonts w:eastAsia="Times New Roman"/>
          <w:color w:val="000000"/>
          <w:sz w:val="24"/>
          <w:szCs w:val="24"/>
        </w:rPr>
        <w:t>ий</w:t>
      </w:r>
      <w:r w:rsidRPr="00F14D03">
        <w:rPr>
          <w:rFonts w:eastAsia="Times New Roman"/>
          <w:color w:val="000000"/>
          <w:sz w:val="24"/>
          <w:szCs w:val="24"/>
        </w:rPr>
        <w:t xml:space="preserve"> личность заявителя или его пред</w:t>
      </w:r>
      <w:r>
        <w:rPr>
          <w:rFonts w:eastAsia="Times New Roman"/>
          <w:color w:val="000000"/>
          <w:sz w:val="24"/>
          <w:szCs w:val="24"/>
        </w:rPr>
        <w:t>ставителя</w:t>
      </w:r>
      <w:r w:rsidR="00AD111A">
        <w:rPr>
          <w:rFonts w:eastAsia="Times New Roman"/>
          <w:color w:val="000000"/>
          <w:sz w:val="24"/>
          <w:szCs w:val="24"/>
        </w:rPr>
        <w:t>;</w:t>
      </w:r>
    </w:p>
    <w:p w:rsidR="00F14D03" w:rsidRPr="00F14D03" w:rsidRDefault="00F14D03" w:rsidP="00F14D0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3</w:t>
      </w:r>
      <w:r w:rsidR="00AD111A">
        <w:rPr>
          <w:rFonts w:eastAsia="Times New Roman"/>
          <w:color w:val="000000"/>
          <w:sz w:val="24"/>
          <w:szCs w:val="24"/>
        </w:rPr>
        <w:t>) к</w:t>
      </w:r>
      <w:r w:rsidRPr="00F14D03">
        <w:rPr>
          <w:rFonts w:eastAsia="Times New Roman"/>
          <w:color w:val="000000"/>
          <w:sz w:val="24"/>
          <w:szCs w:val="24"/>
        </w:rPr>
        <w:t>опия документа, подтверждающего полномочия представителя заявител</w:t>
      </w:r>
      <w:r>
        <w:rPr>
          <w:rFonts w:eastAsia="Times New Roman"/>
          <w:color w:val="000000"/>
          <w:sz w:val="24"/>
          <w:szCs w:val="24"/>
        </w:rPr>
        <w:t>я.</w:t>
      </w:r>
      <w:r w:rsidRPr="00F14D03">
        <w:rPr>
          <w:rFonts w:eastAsia="Times New Roman"/>
          <w:color w:val="000000"/>
          <w:sz w:val="24"/>
          <w:szCs w:val="24"/>
        </w:rPr>
        <w:t xml:space="preserve"> </w:t>
      </w:r>
    </w:p>
    <w:p w:rsidR="009B33D1" w:rsidRDefault="00AD111A" w:rsidP="00FE29D5">
      <w:pPr>
        <w:spacing w:line="240" w:lineRule="auto"/>
        <w:ind w:firstLine="709"/>
        <w:rPr>
          <w:sz w:val="24"/>
          <w:szCs w:val="24"/>
        </w:rPr>
      </w:pPr>
      <w:r>
        <w:rPr>
          <w:sz w:val="24"/>
          <w:szCs w:val="24"/>
        </w:rPr>
        <w:t xml:space="preserve">4) копии </w:t>
      </w:r>
      <w:r w:rsidRPr="00AD111A">
        <w:rPr>
          <w:sz w:val="24"/>
          <w:szCs w:val="24"/>
        </w:rPr>
        <w:t>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Pr>
          <w:sz w:val="24"/>
          <w:szCs w:val="24"/>
        </w:rPr>
        <w:t>;</w:t>
      </w:r>
    </w:p>
    <w:p w:rsidR="00AD111A" w:rsidRPr="00AD111A" w:rsidRDefault="00AD111A" w:rsidP="00AD111A">
      <w:pPr>
        <w:spacing w:line="240" w:lineRule="auto"/>
        <w:ind w:firstLine="709"/>
        <w:rPr>
          <w:sz w:val="24"/>
          <w:szCs w:val="24"/>
        </w:rPr>
      </w:pPr>
      <w:r>
        <w:rPr>
          <w:sz w:val="24"/>
          <w:szCs w:val="24"/>
        </w:rPr>
        <w:t>5</w:t>
      </w:r>
      <w:r w:rsidRPr="00AD111A">
        <w:rPr>
          <w:sz w:val="24"/>
          <w:szCs w:val="24"/>
        </w:rPr>
        <w:t xml:space="preserve">) проект реконструкции нежилого помещения </w:t>
      </w:r>
      <w:r>
        <w:rPr>
          <w:sz w:val="24"/>
          <w:szCs w:val="24"/>
        </w:rPr>
        <w:t>(</w:t>
      </w:r>
      <w:r w:rsidRPr="00AD111A">
        <w:rPr>
          <w:sz w:val="24"/>
          <w:szCs w:val="24"/>
        </w:rPr>
        <w:t>в отношении нежилого помещения для признания его в дальнейшем жилым помещением</w:t>
      </w:r>
      <w:r>
        <w:rPr>
          <w:sz w:val="24"/>
          <w:szCs w:val="24"/>
        </w:rPr>
        <w:t>)</w:t>
      </w:r>
      <w:r w:rsidRPr="00AD111A">
        <w:rPr>
          <w:sz w:val="24"/>
          <w:szCs w:val="24"/>
        </w:rPr>
        <w:t xml:space="preserve">; </w:t>
      </w:r>
    </w:p>
    <w:p w:rsidR="00AD111A" w:rsidRPr="00AD111A" w:rsidRDefault="00AD111A" w:rsidP="00AD111A">
      <w:pPr>
        <w:spacing w:line="240" w:lineRule="auto"/>
        <w:ind w:firstLine="709"/>
        <w:rPr>
          <w:sz w:val="24"/>
          <w:szCs w:val="24"/>
        </w:rPr>
      </w:pPr>
      <w:r>
        <w:rPr>
          <w:sz w:val="24"/>
          <w:szCs w:val="24"/>
        </w:rPr>
        <w:t>6</w:t>
      </w:r>
      <w:r w:rsidRPr="00AD111A">
        <w:rPr>
          <w:sz w:val="24"/>
          <w:szCs w:val="24"/>
        </w:rPr>
        <w:t>) заключение специализированной организации, проводившей обследование многоквартирного дома</w:t>
      </w:r>
      <w:r>
        <w:rPr>
          <w:sz w:val="24"/>
          <w:szCs w:val="24"/>
        </w:rPr>
        <w:t xml:space="preserve"> (</w:t>
      </w:r>
      <w:r w:rsidRPr="00AD111A">
        <w:rPr>
          <w:sz w:val="24"/>
          <w:szCs w:val="24"/>
        </w:rPr>
        <w:t>в случае постановки вопроса о признании многоквартирного дома аварийным и подлежащим сносу или реконструкции</w:t>
      </w:r>
      <w:r>
        <w:rPr>
          <w:sz w:val="24"/>
          <w:szCs w:val="24"/>
        </w:rPr>
        <w:t>)</w:t>
      </w:r>
      <w:r w:rsidRPr="00AD111A">
        <w:rPr>
          <w:sz w:val="24"/>
          <w:szCs w:val="24"/>
        </w:rPr>
        <w:t xml:space="preserve">; </w:t>
      </w:r>
    </w:p>
    <w:p w:rsidR="00AD111A" w:rsidRPr="00AD111A" w:rsidRDefault="00AD111A" w:rsidP="00AD111A">
      <w:pPr>
        <w:spacing w:line="240" w:lineRule="auto"/>
        <w:ind w:firstLine="709"/>
        <w:rPr>
          <w:sz w:val="24"/>
          <w:szCs w:val="24"/>
        </w:rPr>
      </w:pPr>
      <w:proofErr w:type="gramStart"/>
      <w:r>
        <w:rPr>
          <w:sz w:val="24"/>
          <w:szCs w:val="24"/>
        </w:rPr>
        <w:t>7</w:t>
      </w:r>
      <w:r w:rsidRPr="00AD111A">
        <w:rPr>
          <w:sz w:val="24"/>
          <w:szCs w:val="24"/>
        </w:rPr>
        <w:t>) заключение проектно-изыскательской организации по результатам обследования элементов ограждающих и несущих конструкций жилого помещения</w:t>
      </w:r>
      <w:r>
        <w:rPr>
          <w:sz w:val="24"/>
          <w:szCs w:val="24"/>
        </w:rPr>
        <w:t xml:space="preserve"> (</w:t>
      </w:r>
      <w:r w:rsidRPr="00AD111A">
        <w:rPr>
          <w:sz w:val="24"/>
          <w:szCs w:val="24"/>
        </w:rPr>
        <w:t>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требованиям</w:t>
      </w:r>
      <w:r>
        <w:rPr>
          <w:sz w:val="24"/>
          <w:szCs w:val="24"/>
        </w:rPr>
        <w:t>)</w:t>
      </w:r>
      <w:r w:rsidRPr="00AD111A">
        <w:rPr>
          <w:sz w:val="24"/>
          <w:szCs w:val="24"/>
        </w:rPr>
        <w:t xml:space="preserve">; </w:t>
      </w:r>
      <w:proofErr w:type="gramEnd"/>
    </w:p>
    <w:p w:rsidR="00AD111A" w:rsidRPr="00AD111A" w:rsidRDefault="00AD111A" w:rsidP="00AD111A">
      <w:pPr>
        <w:spacing w:line="240" w:lineRule="auto"/>
        <w:ind w:firstLine="709"/>
        <w:rPr>
          <w:sz w:val="24"/>
          <w:szCs w:val="24"/>
        </w:rPr>
      </w:pPr>
      <w:r>
        <w:rPr>
          <w:sz w:val="24"/>
          <w:szCs w:val="24"/>
        </w:rPr>
        <w:t>8</w:t>
      </w:r>
      <w:r w:rsidRPr="00AD111A">
        <w:rPr>
          <w:sz w:val="24"/>
          <w:szCs w:val="24"/>
        </w:rPr>
        <w:t>) заявления, письма, жалобы граждан на неудовлетворительные условия проживания</w:t>
      </w:r>
      <w:r>
        <w:rPr>
          <w:sz w:val="24"/>
          <w:szCs w:val="24"/>
        </w:rPr>
        <w:t xml:space="preserve"> (</w:t>
      </w:r>
      <w:r w:rsidRPr="00AD111A">
        <w:rPr>
          <w:sz w:val="24"/>
          <w:szCs w:val="24"/>
        </w:rPr>
        <w:t>по усмотрению заявителя</w:t>
      </w:r>
      <w:r>
        <w:rPr>
          <w:sz w:val="24"/>
          <w:szCs w:val="24"/>
        </w:rPr>
        <w:t>)</w:t>
      </w:r>
      <w:r w:rsidRPr="00AD111A">
        <w:rPr>
          <w:sz w:val="24"/>
          <w:szCs w:val="24"/>
        </w:rPr>
        <w:t>;</w:t>
      </w:r>
    </w:p>
    <w:p w:rsidR="00AD111A" w:rsidRDefault="00AD111A" w:rsidP="00FE29D5">
      <w:pPr>
        <w:spacing w:line="240" w:lineRule="auto"/>
        <w:ind w:firstLine="709"/>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w:t>
      </w:r>
      <w:r w:rsidR="00F14D03">
        <w:rPr>
          <w:sz w:val="24"/>
          <w:szCs w:val="24"/>
        </w:rPr>
        <w:t>1</w:t>
      </w:r>
      <w:r w:rsidRPr="00FE29D5">
        <w:rPr>
          <w:sz w:val="24"/>
          <w:szCs w:val="24"/>
        </w:rPr>
        <w:t>.</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BF6971" w:rsidRPr="00FE29D5" w:rsidRDefault="00695E23" w:rsidP="00BF6971">
      <w:pPr>
        <w:spacing w:line="240" w:lineRule="auto"/>
        <w:ind w:firstLine="709"/>
        <w:rPr>
          <w:sz w:val="24"/>
          <w:szCs w:val="24"/>
        </w:rPr>
      </w:pPr>
      <w:r>
        <w:rPr>
          <w:sz w:val="24"/>
          <w:szCs w:val="24"/>
        </w:rPr>
        <w:t>1) в</w:t>
      </w:r>
      <w:r w:rsidR="00BF6971">
        <w:rPr>
          <w:sz w:val="24"/>
          <w:szCs w:val="24"/>
        </w:rPr>
        <w:t xml:space="preserve">ыписка </w:t>
      </w:r>
      <w:r w:rsidR="00BF6971" w:rsidRPr="00FE29D5">
        <w:rPr>
          <w:sz w:val="24"/>
          <w:szCs w:val="24"/>
        </w:rPr>
        <w:t>из Единого государственного реестра юридических лиц (при обращении заявителя,</w:t>
      </w:r>
      <w:r>
        <w:rPr>
          <w:sz w:val="24"/>
          <w:szCs w:val="24"/>
        </w:rPr>
        <w:t xml:space="preserve"> являющегося юридическим лицом);</w:t>
      </w:r>
    </w:p>
    <w:p w:rsidR="00BF6971" w:rsidRPr="00FE29D5" w:rsidRDefault="00BF6971" w:rsidP="00BF6971">
      <w:pPr>
        <w:spacing w:line="240" w:lineRule="auto"/>
        <w:ind w:firstLine="709"/>
        <w:rPr>
          <w:sz w:val="24"/>
          <w:szCs w:val="24"/>
        </w:rPr>
      </w:pPr>
      <w:r>
        <w:rPr>
          <w:sz w:val="24"/>
          <w:szCs w:val="24"/>
        </w:rPr>
        <w:lastRenderedPageBreak/>
        <w:t>2</w:t>
      </w:r>
      <w:r w:rsidR="00695E23">
        <w:rPr>
          <w:sz w:val="24"/>
          <w:szCs w:val="24"/>
        </w:rPr>
        <w:t>)</w:t>
      </w:r>
      <w:r>
        <w:rPr>
          <w:sz w:val="24"/>
          <w:szCs w:val="24"/>
        </w:rPr>
        <w:t xml:space="preserve"> </w:t>
      </w:r>
      <w:r w:rsidR="00695E23">
        <w:rPr>
          <w:sz w:val="24"/>
          <w:szCs w:val="24"/>
        </w:rPr>
        <w:t>в</w:t>
      </w:r>
      <w:r>
        <w:rPr>
          <w:sz w:val="24"/>
          <w:szCs w:val="24"/>
        </w:rPr>
        <w:t>ыписка</w:t>
      </w:r>
      <w:r w:rsidRPr="00FE29D5">
        <w:rPr>
          <w:sz w:val="24"/>
          <w:szCs w:val="24"/>
        </w:rPr>
        <w:t xml:space="preserve"> из Единого государственного реестра индивидуальных предпринимателей (при обращении заявителя, являющегося и</w:t>
      </w:r>
      <w:r w:rsidR="00695E23">
        <w:rPr>
          <w:sz w:val="24"/>
          <w:szCs w:val="24"/>
        </w:rPr>
        <w:t>ндивидуальным предпринимателем);</w:t>
      </w:r>
    </w:p>
    <w:p w:rsidR="00BF6971" w:rsidRDefault="00695E23" w:rsidP="00BF6971">
      <w:pPr>
        <w:spacing w:line="240" w:lineRule="auto"/>
        <w:ind w:firstLine="708"/>
        <w:rPr>
          <w:sz w:val="24"/>
          <w:szCs w:val="24"/>
        </w:rPr>
      </w:pPr>
      <w:r>
        <w:rPr>
          <w:sz w:val="24"/>
          <w:szCs w:val="24"/>
        </w:rPr>
        <w:t>3) в</w:t>
      </w:r>
      <w:r w:rsidR="00BF6971" w:rsidRPr="00C16861">
        <w:rPr>
          <w:sz w:val="24"/>
          <w:szCs w:val="24"/>
        </w:rPr>
        <w:t>ыписка из Единого государственного реестра прав на недви</w:t>
      </w:r>
      <w:r w:rsidR="00BF6971">
        <w:rPr>
          <w:sz w:val="24"/>
          <w:szCs w:val="24"/>
        </w:rPr>
        <w:t>жимое имущество и сделок с ним</w:t>
      </w:r>
      <w:r>
        <w:rPr>
          <w:sz w:val="24"/>
          <w:szCs w:val="24"/>
        </w:rPr>
        <w:t>;</w:t>
      </w:r>
    </w:p>
    <w:p w:rsidR="00695E23" w:rsidRPr="00695E23" w:rsidRDefault="00695E23" w:rsidP="00695E23">
      <w:pPr>
        <w:spacing w:line="240" w:lineRule="auto"/>
        <w:ind w:firstLine="709"/>
        <w:rPr>
          <w:sz w:val="24"/>
          <w:szCs w:val="24"/>
        </w:rPr>
      </w:pPr>
      <w:r>
        <w:rPr>
          <w:sz w:val="24"/>
          <w:szCs w:val="24"/>
        </w:rPr>
        <w:t>4</w:t>
      </w:r>
      <w:r w:rsidRPr="00695E23">
        <w:rPr>
          <w:sz w:val="24"/>
          <w:szCs w:val="24"/>
        </w:rPr>
        <w:t>) технический паспорт жилого помещения, а для нежилых помещений</w:t>
      </w:r>
      <w:r>
        <w:rPr>
          <w:sz w:val="24"/>
          <w:szCs w:val="24"/>
        </w:rPr>
        <w:t xml:space="preserve"> </w:t>
      </w:r>
      <w:r w:rsidRPr="00695E23">
        <w:rPr>
          <w:sz w:val="24"/>
          <w:szCs w:val="24"/>
        </w:rPr>
        <w:t>- технический план;</w:t>
      </w:r>
    </w:p>
    <w:p w:rsidR="00695E23" w:rsidRPr="00695E23" w:rsidRDefault="00695E23" w:rsidP="00695E23">
      <w:pPr>
        <w:spacing w:line="240" w:lineRule="auto"/>
        <w:ind w:firstLine="709"/>
        <w:rPr>
          <w:sz w:val="24"/>
          <w:szCs w:val="24"/>
        </w:rPr>
      </w:pPr>
      <w:r>
        <w:rPr>
          <w:sz w:val="24"/>
          <w:szCs w:val="24"/>
        </w:rPr>
        <w:t>5</w:t>
      </w:r>
      <w:r w:rsidRPr="00695E23">
        <w:rPr>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пункте 2.</w:t>
        </w:r>
      </w:hyperlink>
      <w:r w:rsidR="006620F7">
        <w:rPr>
          <w:color w:val="000000"/>
          <w:sz w:val="24"/>
          <w:szCs w:val="24"/>
        </w:rPr>
        <w:t>10</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303589">
        <w:rPr>
          <w:color w:val="000000"/>
          <w:sz w:val="24"/>
          <w:szCs w:val="24"/>
        </w:rPr>
        <w:t>2</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Решение об отказе в приеме документов, указанных в </w:t>
      </w:r>
      <w:hyperlink r:id="rId13" w:history="1">
        <w:r w:rsidRPr="009B33D1">
          <w:rPr>
            <w:rStyle w:val="a6"/>
            <w:color w:val="000000"/>
            <w:sz w:val="24"/>
            <w:szCs w:val="24"/>
            <w:u w:val="none"/>
          </w:rPr>
          <w:t xml:space="preserve">пункте </w:t>
        </w:r>
      </w:hyperlink>
      <w:r w:rsidRPr="009B33D1">
        <w:rPr>
          <w:color w:val="000000"/>
          <w:sz w:val="24"/>
          <w:szCs w:val="24"/>
        </w:rPr>
        <w:t>2.</w:t>
      </w:r>
      <w:r w:rsidR="006620F7">
        <w:rPr>
          <w:color w:val="000000"/>
          <w:sz w:val="24"/>
          <w:szCs w:val="24"/>
        </w:rPr>
        <w:t>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E5925" w:rsidRDefault="00AE5925" w:rsidP="00FE29D5">
      <w:pPr>
        <w:spacing w:line="240" w:lineRule="auto"/>
        <w:ind w:firstLine="709"/>
        <w:rPr>
          <w:sz w:val="24"/>
          <w:szCs w:val="24"/>
        </w:rPr>
      </w:pPr>
      <w:r w:rsidRPr="00FE29D5">
        <w:rPr>
          <w:color w:val="000000"/>
          <w:sz w:val="24"/>
          <w:szCs w:val="24"/>
        </w:rPr>
        <w:lastRenderedPageBreak/>
        <w:t>2.1</w:t>
      </w:r>
      <w:r w:rsidR="006620F7">
        <w:rPr>
          <w:color w:val="000000"/>
          <w:sz w:val="24"/>
          <w:szCs w:val="24"/>
        </w:rPr>
        <w:t>3</w:t>
      </w:r>
      <w:r w:rsidRPr="00FE29D5">
        <w:rPr>
          <w:color w:val="000000"/>
          <w:sz w:val="24"/>
          <w:szCs w:val="24"/>
        </w:rPr>
        <w:t>.3. Отказ в приеме документов, указанных в пункте 2.</w:t>
      </w:r>
      <w:r w:rsidR="006620F7">
        <w:rPr>
          <w:color w:val="000000"/>
          <w:sz w:val="24"/>
          <w:szCs w:val="24"/>
        </w:rPr>
        <w:t>10</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695E23" w:rsidRDefault="00695E23" w:rsidP="006620F7">
      <w:pPr>
        <w:spacing w:line="240" w:lineRule="auto"/>
        <w:ind w:firstLine="708"/>
        <w:rPr>
          <w:sz w:val="24"/>
          <w:szCs w:val="24"/>
        </w:rPr>
      </w:pPr>
      <w:r>
        <w:rPr>
          <w:sz w:val="24"/>
          <w:szCs w:val="24"/>
        </w:rPr>
        <w:t xml:space="preserve">1) </w:t>
      </w:r>
      <w:r w:rsidRPr="00695E23">
        <w:rPr>
          <w:sz w:val="24"/>
          <w:szCs w:val="24"/>
        </w:rPr>
        <w:t xml:space="preserve">обращение в Межведомственную комиссию в отношении жилого помещения, расположенного в объекте капитального строительства, </w:t>
      </w:r>
      <w:proofErr w:type="gramStart"/>
      <w:r w:rsidRPr="00695E23">
        <w:rPr>
          <w:sz w:val="24"/>
          <w:szCs w:val="24"/>
        </w:rPr>
        <w:t>ввод</w:t>
      </w:r>
      <w:proofErr w:type="gramEnd"/>
      <w:r w:rsidRPr="00695E23">
        <w:rPr>
          <w:sz w:val="24"/>
          <w:szCs w:val="24"/>
        </w:rPr>
        <w:t xml:space="preserve">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695E23" w:rsidRPr="00695E23" w:rsidRDefault="00695E23" w:rsidP="00695E23">
      <w:pPr>
        <w:spacing w:line="240" w:lineRule="auto"/>
        <w:ind w:firstLine="708"/>
        <w:rPr>
          <w:sz w:val="24"/>
          <w:szCs w:val="24"/>
        </w:rPr>
      </w:pPr>
      <w:r>
        <w:rPr>
          <w:sz w:val="24"/>
          <w:szCs w:val="24"/>
        </w:rPr>
        <w:t xml:space="preserve">2) </w:t>
      </w:r>
      <w:r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Pr>
          <w:sz w:val="24"/>
          <w:szCs w:val="24"/>
        </w:rPr>
        <w:t>;</w:t>
      </w:r>
    </w:p>
    <w:p w:rsidR="00695E23" w:rsidRPr="00695E23" w:rsidRDefault="00695E23" w:rsidP="00695E23">
      <w:pPr>
        <w:spacing w:line="240" w:lineRule="auto"/>
        <w:ind w:firstLine="708"/>
        <w:rPr>
          <w:sz w:val="24"/>
          <w:szCs w:val="24"/>
        </w:rPr>
      </w:pPr>
      <w:r>
        <w:rPr>
          <w:sz w:val="24"/>
          <w:szCs w:val="24"/>
        </w:rPr>
        <w:t xml:space="preserve">3) </w:t>
      </w:r>
      <w:r w:rsidRPr="00695E23">
        <w:rPr>
          <w:sz w:val="24"/>
          <w:szCs w:val="24"/>
        </w:rPr>
        <w:t>представление заявителем неправильно оформленных или утративших силу документов</w:t>
      </w:r>
      <w:r>
        <w:rPr>
          <w:sz w:val="24"/>
          <w:szCs w:val="24"/>
        </w:rPr>
        <w:t>.</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4"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4C4404">
        <w:rPr>
          <w:color w:val="000000"/>
          <w:sz w:val="24"/>
          <w:szCs w:val="24"/>
        </w:rPr>
        <w:t>3</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E3828" w:rsidRPr="00EE3828" w:rsidRDefault="00EE3828" w:rsidP="00EE3828">
      <w:pPr>
        <w:spacing w:line="240" w:lineRule="auto"/>
        <w:ind w:firstLine="709"/>
        <w:rPr>
          <w:sz w:val="24"/>
          <w:szCs w:val="24"/>
        </w:rPr>
      </w:pPr>
      <w:r w:rsidRPr="00EE3828">
        <w:rPr>
          <w:sz w:val="24"/>
          <w:szCs w:val="24"/>
        </w:rPr>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bookmarkStart w:id="2" w:name="_GoBack"/>
      <w:bookmarkEnd w:id="2"/>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FE29D5">
        <w:rPr>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lastRenderedPageBreak/>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303589">
        <w:t>6</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5"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lastRenderedPageBreak/>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6"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536694" w:rsidP="009B33D1">
      <w:pPr>
        <w:spacing w:line="240" w:lineRule="auto"/>
        <w:ind w:firstLine="709"/>
        <w:rPr>
          <w:sz w:val="24"/>
          <w:szCs w:val="24"/>
        </w:rPr>
      </w:pPr>
      <w:hyperlink r:id="rId18"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w:t>
      </w:r>
      <w:r w:rsidRPr="0031263F">
        <w:rPr>
          <w:rFonts w:ascii="Times New Roman" w:hAnsi="Times New Roman" w:cs="Times New Roman"/>
          <w:b w:val="0"/>
          <w:sz w:val="24"/>
          <w:szCs w:val="24"/>
          <w:lang w:bidi="ru-RU"/>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w:t>
      </w:r>
      <w:r w:rsidRPr="0031263F">
        <w:rPr>
          <w:rFonts w:ascii="Times New Roman" w:hAnsi="Times New Roman" w:cs="Times New Roman"/>
          <w:b w:val="0"/>
          <w:sz w:val="24"/>
          <w:szCs w:val="24"/>
          <w:lang w:bidi="ru-RU"/>
        </w:rPr>
        <w:lastRenderedPageBreak/>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Pr="008B5000" w:rsidRDefault="00012ECF" w:rsidP="009A4F79">
      <w:pPr>
        <w:pStyle w:val="afa"/>
        <w:spacing w:before="0" w:after="0"/>
        <w:ind w:firstLine="709"/>
        <w:jc w:val="right"/>
        <w:rPr>
          <w:sz w:val="20"/>
          <w:szCs w:val="20"/>
        </w:rPr>
      </w:pPr>
      <w:r w:rsidRPr="008B5000">
        <w:rPr>
          <w:sz w:val="20"/>
          <w:szCs w:val="20"/>
        </w:rPr>
        <w:t>«</w:t>
      </w:r>
      <w:r w:rsidR="009A4F79" w:rsidRPr="009A4F79">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9A4F79" w:rsidTr="00AC1FEA">
        <w:tc>
          <w:tcPr>
            <w:tcW w:w="4434" w:type="dxa"/>
          </w:tcPr>
          <w:p w:rsidR="009A4F79" w:rsidRDefault="009A4F79" w:rsidP="00AE5925">
            <w:pPr>
              <w:pStyle w:val="ConsPlusNormal"/>
              <w:jc w:val="center"/>
              <w:rPr>
                <w:rFonts w:ascii="Times New Roman" w:hAnsi="Times New Roman" w:cs="Times New Roman"/>
              </w:rPr>
            </w:pPr>
          </w:p>
        </w:tc>
        <w:tc>
          <w:tcPr>
            <w:tcW w:w="5136" w:type="dxa"/>
          </w:tcPr>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A4F79" w:rsidRPr="00AC1FEA" w:rsidRDefault="009A4F79"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 xml:space="preserve">(для юридического лица – полное наименование, ОПФ, сведения о </w:t>
            </w:r>
            <w:proofErr w:type="spellStart"/>
            <w:r w:rsidRPr="00AC1FEA">
              <w:rPr>
                <w:rFonts w:ascii="Times New Roman" w:hAnsi="Times New Roman" w:cs="Times New Roman"/>
                <w:sz w:val="24"/>
                <w:szCs w:val="24"/>
                <w:vertAlign w:val="superscript"/>
              </w:rPr>
              <w:t>гос</w:t>
            </w:r>
            <w:proofErr w:type="gramStart"/>
            <w:r w:rsidRPr="00AC1FEA">
              <w:rPr>
                <w:rFonts w:ascii="Times New Roman" w:hAnsi="Times New Roman" w:cs="Times New Roman"/>
                <w:sz w:val="24"/>
                <w:szCs w:val="24"/>
                <w:vertAlign w:val="superscript"/>
              </w:rPr>
              <w:t>.р</w:t>
            </w:r>
            <w:proofErr w:type="gramEnd"/>
            <w:r w:rsidRPr="00AC1FEA">
              <w:rPr>
                <w:rFonts w:ascii="Times New Roman" w:hAnsi="Times New Roman" w:cs="Times New Roman"/>
                <w:sz w:val="24"/>
                <w:szCs w:val="24"/>
                <w:vertAlign w:val="superscript"/>
              </w:rPr>
              <w:t>егистрации</w:t>
            </w:r>
            <w:proofErr w:type="spellEnd"/>
            <w:r w:rsidRPr="00AC1FEA">
              <w:rPr>
                <w:rFonts w:ascii="Times New Roman" w:hAnsi="Times New Roman" w:cs="Times New Roman"/>
                <w:sz w:val="24"/>
                <w:szCs w:val="24"/>
                <w:vertAlign w:val="superscript"/>
              </w:rPr>
              <w:t>; для физического лица – Ф.И.О., паспортные данные)</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Pr="00AC1FEA" w:rsidRDefault="00AC1FEA"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(место нахождения юридического лица/место регистрации физического лица)</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Ф.И.О. уполномоченного  представителя заявителя: 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Паспортные данные представителя:</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9A4F79" w:rsidRPr="00AC1FEA" w:rsidRDefault="00AC1FEA" w:rsidP="00AC1FEA">
            <w:pPr>
              <w:pStyle w:val="ConsPlusNormal"/>
              <w:jc w:val="center"/>
              <w:rPr>
                <w:rFonts w:ascii="Times New Roman" w:hAnsi="Times New Roman" w:cs="Times New Roman"/>
                <w:vertAlign w:val="superscript"/>
              </w:rPr>
            </w:pPr>
            <w:r w:rsidRPr="00AC1FEA">
              <w:rPr>
                <w:rFonts w:ascii="Times New Roman" w:hAnsi="Times New Roman" w:cs="Times New Roman"/>
                <w:sz w:val="24"/>
                <w:szCs w:val="24"/>
                <w:vertAlign w:val="superscript"/>
              </w:rPr>
              <w:t>(наименование и реквизиты документа)</w:t>
            </w:r>
          </w:p>
        </w:tc>
      </w:tr>
    </w:tbl>
    <w:p w:rsidR="009A4F79" w:rsidRPr="00AC1FEA" w:rsidRDefault="009A4F79" w:rsidP="00AC1FEA">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9A4F79" w:rsidRPr="002A0363" w:rsidRDefault="009A4F79" w:rsidP="009A4F79">
      <w:pPr>
        <w:pStyle w:val="ConsPlusNonformat"/>
        <w:jc w:val="both"/>
        <w:rPr>
          <w:rFonts w:ascii="Times New Roman" w:hAnsi="Times New Roman" w:cs="Times New Roman"/>
          <w:sz w:val="24"/>
          <w:szCs w:val="24"/>
        </w:rPr>
      </w:pPr>
    </w:p>
    <w:p w:rsidR="009A4F79" w:rsidRPr="002A0363" w:rsidRDefault="009A4F79" w:rsidP="00AC1FEA">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Pr>
          <w:rFonts w:ascii="Times New Roman" w:hAnsi="Times New Roman" w:cs="Times New Roman"/>
          <w:sz w:val="24"/>
          <w:szCs w:val="24"/>
        </w:rPr>
        <w:t>при</w:t>
      </w:r>
      <w:r w:rsidR="00AC1FEA">
        <w:rPr>
          <w:rFonts w:ascii="Times New Roman" w:hAnsi="Times New Roman" w:cs="Times New Roman"/>
          <w:sz w:val="24"/>
          <w:szCs w:val="24"/>
        </w:rPr>
        <w:t>зна</w:t>
      </w:r>
      <w:r>
        <w:rPr>
          <w:rFonts w:ascii="Times New Roman" w:hAnsi="Times New Roman" w:cs="Times New Roman"/>
          <w:sz w:val="24"/>
          <w:szCs w:val="24"/>
        </w:rPr>
        <w:t xml:space="preserve">ть </w:t>
      </w:r>
      <w:r w:rsidRPr="002A0363">
        <w:rPr>
          <w:rFonts w:ascii="Times New Roman" w:hAnsi="Times New Roman" w:cs="Times New Roman"/>
          <w:sz w:val="24"/>
          <w:szCs w:val="24"/>
        </w:rPr>
        <w:t>помещени</w:t>
      </w:r>
      <w:r w:rsidR="00AC1FEA">
        <w:rPr>
          <w:rFonts w:ascii="Times New Roman" w:hAnsi="Times New Roman" w:cs="Times New Roman"/>
          <w:sz w:val="24"/>
          <w:szCs w:val="24"/>
        </w:rPr>
        <w:t>е,</w:t>
      </w:r>
      <w:r w:rsidRPr="002A0363">
        <w:rPr>
          <w:rFonts w:ascii="Times New Roman" w:hAnsi="Times New Roman" w:cs="Times New Roman"/>
          <w:sz w:val="24"/>
          <w:szCs w:val="24"/>
        </w:rPr>
        <w:t xml:space="preserve">  жил</w:t>
      </w:r>
      <w:r w:rsidR="00AC1FEA">
        <w:rPr>
          <w:rFonts w:ascii="Times New Roman" w:hAnsi="Times New Roman" w:cs="Times New Roman"/>
          <w:sz w:val="24"/>
          <w:szCs w:val="24"/>
        </w:rPr>
        <w:t>ое</w:t>
      </w:r>
      <w:r w:rsidRPr="002A0363">
        <w:rPr>
          <w:rFonts w:ascii="Times New Roman" w:hAnsi="Times New Roman" w:cs="Times New Roman"/>
          <w:sz w:val="24"/>
          <w:szCs w:val="24"/>
        </w:rPr>
        <w:t xml:space="preserve">  помещение</w:t>
      </w:r>
      <w:r w:rsidR="00AC1FEA">
        <w:rPr>
          <w:rFonts w:ascii="Times New Roman" w:hAnsi="Times New Roman" w:cs="Times New Roman"/>
          <w:sz w:val="24"/>
          <w:szCs w:val="24"/>
        </w:rPr>
        <w:t xml:space="preserve"> пригодным (</w:t>
      </w:r>
      <w:r w:rsidRPr="002A0363">
        <w:rPr>
          <w:rFonts w:ascii="Times New Roman" w:hAnsi="Times New Roman" w:cs="Times New Roman"/>
          <w:sz w:val="24"/>
          <w:szCs w:val="24"/>
        </w:rPr>
        <w:t>непригодным</w:t>
      </w:r>
      <w:r w:rsidR="00AC1FEA">
        <w:rPr>
          <w:rFonts w:ascii="Times New Roman" w:hAnsi="Times New Roman" w:cs="Times New Roman"/>
          <w:sz w:val="24"/>
          <w:szCs w:val="24"/>
        </w:rPr>
        <w:t>)</w:t>
      </w:r>
      <w:r w:rsidRPr="002A0363">
        <w:rPr>
          <w:rFonts w:ascii="Times New Roman" w:hAnsi="Times New Roman" w:cs="Times New Roman"/>
          <w:sz w:val="24"/>
          <w:szCs w:val="24"/>
        </w:rPr>
        <w:t xml:space="preserve"> для проживания</w:t>
      </w:r>
      <w:r>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w:t>
      </w:r>
      <w:r w:rsidR="00AC1FEA">
        <w:rPr>
          <w:rFonts w:ascii="Times New Roman" w:hAnsi="Times New Roman" w:cs="Times New Roman"/>
          <w:sz w:val="24"/>
          <w:szCs w:val="24"/>
        </w:rPr>
        <w:t>ый</w:t>
      </w:r>
      <w:r w:rsidRPr="002A0363">
        <w:rPr>
          <w:rFonts w:ascii="Times New Roman" w:hAnsi="Times New Roman" w:cs="Times New Roman"/>
          <w:sz w:val="24"/>
          <w:szCs w:val="24"/>
        </w:rPr>
        <w:t xml:space="preserve">  до</w:t>
      </w:r>
      <w:r w:rsidR="00AC1FEA">
        <w:rPr>
          <w:rFonts w:ascii="Times New Roman" w:hAnsi="Times New Roman" w:cs="Times New Roman"/>
          <w:sz w:val="24"/>
          <w:szCs w:val="24"/>
        </w:rPr>
        <w:t>м</w:t>
      </w:r>
      <w:r w:rsidRPr="002A0363">
        <w:rPr>
          <w:rFonts w:ascii="Times New Roman" w:hAnsi="Times New Roman" w:cs="Times New Roman"/>
          <w:sz w:val="24"/>
          <w:szCs w:val="24"/>
        </w:rPr>
        <w:t xml:space="preserve"> аварийным  и подлежащим сносу или реконструкции</w:t>
      </w:r>
      <w:r>
        <w:rPr>
          <w:rFonts w:ascii="Times New Roman" w:hAnsi="Times New Roman" w:cs="Times New Roman"/>
          <w:sz w:val="24"/>
          <w:szCs w:val="24"/>
        </w:rPr>
        <w:t xml:space="preserve"> (ненужное зачерк</w:t>
      </w:r>
      <w:r w:rsidR="00AC1FEA">
        <w:rPr>
          <w:rFonts w:ascii="Times New Roman" w:hAnsi="Times New Roman" w:cs="Times New Roman"/>
          <w:sz w:val="24"/>
          <w:szCs w:val="24"/>
        </w:rPr>
        <w:t xml:space="preserve">нуть) </w:t>
      </w:r>
      <w:r w:rsidRPr="002A0363">
        <w:rPr>
          <w:rFonts w:ascii="Times New Roman" w:hAnsi="Times New Roman" w:cs="Times New Roman"/>
          <w:sz w:val="24"/>
          <w:szCs w:val="24"/>
        </w:rPr>
        <w:t xml:space="preserve">по адресу: </w:t>
      </w:r>
      <w:proofErr w:type="spellStart"/>
      <w:r w:rsidRPr="002A0363">
        <w:rPr>
          <w:rFonts w:ascii="Times New Roman" w:hAnsi="Times New Roman" w:cs="Times New Roman"/>
          <w:sz w:val="24"/>
          <w:szCs w:val="24"/>
        </w:rPr>
        <w:t>Большеулуйский</w:t>
      </w:r>
      <w:proofErr w:type="spellEnd"/>
      <w:r w:rsidRPr="002A0363">
        <w:rPr>
          <w:rFonts w:ascii="Times New Roman" w:hAnsi="Times New Roman" w:cs="Times New Roman"/>
          <w:sz w:val="24"/>
          <w:szCs w:val="24"/>
        </w:rPr>
        <w:t xml:space="preserve"> район, </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ind w:firstLine="708"/>
        <w:rPr>
          <w:rFonts w:ascii="Times New Roman" w:hAnsi="Times New Roman" w:cs="Times New Roman"/>
          <w:sz w:val="24"/>
          <w:szCs w:val="24"/>
        </w:rPr>
      </w:pPr>
      <w:r>
        <w:rPr>
          <w:rFonts w:ascii="Times New Roman" w:hAnsi="Times New Roman" w:cs="Times New Roman"/>
          <w:sz w:val="24"/>
          <w:szCs w:val="24"/>
        </w:rPr>
        <w:t>Я являюсь собственником/нанимателем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жилого помещения, расположенного по адресу: </w:t>
      </w:r>
      <w:proofErr w:type="spellStart"/>
      <w:r w:rsidRPr="002A0363">
        <w:rPr>
          <w:rFonts w:ascii="Times New Roman" w:hAnsi="Times New Roman" w:cs="Times New Roman"/>
          <w:sz w:val="24"/>
          <w:szCs w:val="24"/>
        </w:rPr>
        <w:t>Большеулуйский</w:t>
      </w:r>
      <w:proofErr w:type="spellEnd"/>
      <w:r w:rsidRPr="002A0363">
        <w:rPr>
          <w:rFonts w:ascii="Times New Roman" w:hAnsi="Times New Roman" w:cs="Times New Roman"/>
          <w:sz w:val="24"/>
          <w:szCs w:val="24"/>
        </w:rPr>
        <w:t xml:space="preserve"> район, </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9A4F79" w:rsidRDefault="009A4F79"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C1FEA" w:rsidRDefault="00AC1FEA"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AC1FEA" w:rsidRDefault="00AC1FEA" w:rsidP="009A4F79">
      <w:pPr>
        <w:pStyle w:val="ConsPlusNonformat"/>
        <w:jc w:val="both"/>
        <w:rPr>
          <w:rFonts w:ascii="Times New Roman" w:hAnsi="Times New Roman" w:cs="Times New Roman"/>
          <w:sz w:val="24"/>
          <w:szCs w:val="24"/>
        </w:rPr>
      </w:pPr>
    </w:p>
    <w:p w:rsidR="000E2FC3" w:rsidRDefault="000E2FC3" w:rsidP="000E2FC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009A4F79" w:rsidRPr="0059090A">
        <w:rPr>
          <w:i/>
        </w:rPr>
        <w:t xml:space="preserve">соответствии </w:t>
      </w:r>
      <w:r>
        <w:rPr>
          <w:i/>
        </w:rPr>
        <w:t>с</w:t>
      </w:r>
      <w:r w:rsidR="009A4F79" w:rsidRPr="0059090A">
        <w:rPr>
          <w:i/>
        </w:rPr>
        <w:t xml:space="preserve"> Федеральн</w:t>
      </w:r>
      <w:r>
        <w:rPr>
          <w:i/>
        </w:rPr>
        <w:t>ым</w:t>
      </w:r>
      <w:r w:rsidR="009A4F79" w:rsidRPr="0059090A">
        <w:rPr>
          <w:i/>
        </w:rPr>
        <w:t xml:space="preserve"> закон</w:t>
      </w:r>
      <w:r>
        <w:rPr>
          <w:i/>
        </w:rPr>
        <w:t>ом</w:t>
      </w:r>
      <w:r w:rsidR="009A4F79" w:rsidRPr="0059090A">
        <w:rPr>
          <w:i/>
        </w:rPr>
        <w:t xml:space="preserve"> от 27.07.2006 №152-ФЗ «О персональных данных» </w:t>
      </w:r>
      <w:r>
        <w:rPr>
          <w:i/>
        </w:rPr>
        <w:t xml:space="preserve">в целях и объеме, необходимых для получения муниципальной услуги </w:t>
      </w:r>
      <w:proofErr w:type="gramStart"/>
      <w:r>
        <w:rPr>
          <w:i/>
        </w:rPr>
        <w:t>согласен</w:t>
      </w:r>
      <w:proofErr w:type="gramEnd"/>
      <w:r>
        <w:rPr>
          <w:i/>
        </w:rPr>
        <w:t>.</w:t>
      </w:r>
      <w:r w:rsidRPr="000E2FC3">
        <w:rPr>
          <w:rFonts w:ascii="Times New Roman" w:hAnsi="Times New Roman" w:cs="Times New Roman"/>
          <w:sz w:val="24"/>
          <w:szCs w:val="24"/>
        </w:rPr>
        <w:t xml:space="preserve"> </w:t>
      </w:r>
    </w:p>
    <w:p w:rsidR="000E2FC3" w:rsidRDefault="000E2FC3" w:rsidP="000E2FC3">
      <w:pPr>
        <w:pStyle w:val="ConsPlusNonformat"/>
        <w:jc w:val="both"/>
        <w:rPr>
          <w:rFonts w:ascii="Times New Roman" w:hAnsi="Times New Roman" w:cs="Times New Roman"/>
          <w:sz w:val="24"/>
          <w:szCs w:val="24"/>
        </w:rPr>
      </w:pPr>
    </w:p>
    <w:p w:rsidR="000E2FC3" w:rsidRPr="002A0363" w:rsidRDefault="000E2FC3" w:rsidP="000E2FC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Pr="009A4F79">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r>
        <w:rPr>
          <w:rFonts w:ascii="TimesNewRomanPSMT" w:eastAsia="Times New Roman" w:hAnsi="TimesNewRomanPSMT" w:cs="TimesNewRomanPSMT"/>
          <w:sz w:val="24"/>
          <w:szCs w:val="24"/>
          <w:vertAlign w:val="superscript"/>
        </w:rPr>
        <w:t xml:space="preserve"> </w:t>
      </w:r>
      <w:r w:rsidRPr="009D6B76">
        <w:rPr>
          <w:rFonts w:ascii="TimesNewRomanPSMT" w:eastAsia="Times New Roman" w:hAnsi="TimesNewRomanPSMT" w:cs="TimesNewRomanPSMT"/>
          <w:sz w:val="24"/>
          <w:szCs w:val="24"/>
          <w:vertAlign w:val="superscript"/>
        </w:rPr>
        <w:t>–</w:t>
      </w:r>
      <w:proofErr w:type="gramEnd"/>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Pr="00F31AEA">
        <w:rPr>
          <w:rFonts w:ascii="TimesNewRomanPSMT" w:eastAsia="Times New Roman" w:hAnsi="TimesNewRomanPSMT" w:cs="TimesNewRomanPSMT"/>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F31AEA">
        <w:rPr>
          <w:sz w:val="20"/>
          <w:szCs w:val="20"/>
        </w:rPr>
        <w:t>3</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F31AEA" w:rsidRPr="00F31AEA">
        <w:rPr>
          <w:rFonts w:ascii="TimesNewRomanPSMT" w:hAnsi="TimesNewRomanPSMT" w:cs="TimesNewRomanPSMT"/>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37E4F" w:rsidRDefault="00437E4F" w:rsidP="00437E4F">
      <w:pPr>
        <w:autoSpaceDE w:val="0"/>
        <w:autoSpaceDN w:val="0"/>
        <w:adjustRightInd w:val="0"/>
        <w:spacing w:line="240" w:lineRule="auto"/>
        <w:ind w:left="5245"/>
        <w:rPr>
          <w:sz w:val="24"/>
          <w:szCs w:val="24"/>
        </w:rPr>
      </w:pP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Pr>
          <w:rFonts w:ascii="Times New Roman" w:hAnsi="Times New Roman" w:cs="Times New Roman"/>
          <w:sz w:val="28"/>
          <w:szCs w:val="28"/>
        </w:rPr>
        <w:tab/>
      </w:r>
      <w:r w:rsidRPr="00F366BC">
        <w:rPr>
          <w:rFonts w:ascii="Times New Roman" w:hAnsi="Times New Roman" w:cs="Times New Roman"/>
          <w:sz w:val="28"/>
          <w:szCs w:val="28"/>
        </w:rPr>
        <w:t>_______________________</w:t>
      </w:r>
    </w:p>
    <w:p w:rsidR="00303589" w:rsidRPr="00303589" w:rsidRDefault="00303589" w:rsidP="00303589">
      <w:pPr>
        <w:pStyle w:val="ConsPlusNonformat"/>
        <w:ind w:left="7080" w:firstLine="708"/>
        <w:jc w:val="both"/>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(дата)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303589" w:rsidRPr="00303589" w:rsidRDefault="00303589" w:rsidP="00303589">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(месторасположение помещения, в том числе наименования</w:t>
      </w:r>
      <w:r>
        <w:rPr>
          <w:rFonts w:ascii="Times New Roman" w:hAnsi="Times New Roman" w:cs="Times New Roman"/>
          <w:sz w:val="28"/>
          <w:szCs w:val="28"/>
          <w:vertAlign w:val="superscript"/>
        </w:rPr>
        <w:t xml:space="preserve"> </w:t>
      </w:r>
      <w:r w:rsidRPr="00303589">
        <w:rPr>
          <w:rFonts w:ascii="Times New Roman" w:hAnsi="Times New Roman" w:cs="Times New Roman"/>
          <w:sz w:val="28"/>
          <w:szCs w:val="28"/>
          <w:vertAlign w:val="superscript"/>
        </w:rPr>
        <w:t>населенного пункта и улицы, номера дома и квартиры)</w:t>
      </w:r>
    </w:p>
    <w:p w:rsidR="00303589" w:rsidRPr="00F366BC" w:rsidRDefault="00303589" w:rsidP="00303589">
      <w:pPr>
        <w:pStyle w:val="ConsPlusNonformat"/>
        <w:jc w:val="both"/>
        <w:rPr>
          <w:rFonts w:ascii="Times New Roman" w:hAnsi="Times New Roman" w:cs="Times New Roman"/>
          <w:sz w:val="28"/>
          <w:szCs w:val="28"/>
        </w:rPr>
      </w:pP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303589"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303589" w:rsidRPr="00303589" w:rsidRDefault="00303589" w:rsidP="00303589">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w:t>
      </w:r>
      <w:proofErr w:type="gramStart"/>
      <w:r w:rsidRPr="00303589">
        <w:rPr>
          <w:rFonts w:ascii="Times New Roman" w:hAnsi="Times New Roman" w:cs="Times New Roman"/>
          <w:sz w:val="24"/>
          <w:szCs w:val="28"/>
          <w:vertAlign w:val="superscript"/>
        </w:rPr>
        <w:t>(реквизиты заявителя:</w:t>
      </w:r>
      <w:proofErr w:type="gramEnd"/>
      <w:r w:rsidRPr="00303589">
        <w:rPr>
          <w:rFonts w:ascii="Times New Roman" w:hAnsi="Times New Roman" w:cs="Times New Roman"/>
          <w:sz w:val="24"/>
          <w:szCs w:val="28"/>
          <w:vertAlign w:val="superscript"/>
        </w:rPr>
        <w:t xml:space="preserve"> Ф.И.О. и адрес - для физического лица,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наименование организации и занимаемая должность -</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для юридического лица)</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(адрес, принадлежность помещения, кадастровый номер, год ввода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в эксплуатацию)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r>
        <w:rPr>
          <w:rFonts w:ascii="Times New Roman" w:hAnsi="Times New Roman" w:cs="Times New Roman"/>
          <w:sz w:val="28"/>
          <w:szCs w:val="28"/>
        </w:rPr>
        <w:t xml:space="preserve"> </w:t>
      </w:r>
      <w:r w:rsidRPr="00F366BC">
        <w:rPr>
          <w:rFonts w:ascii="Times New Roman" w:hAnsi="Times New Roman" w:cs="Times New Roman"/>
          <w:sz w:val="28"/>
          <w:szCs w:val="28"/>
        </w:rPr>
        <w:t>здания,   оборудования   и   механизмов   и   прилегающей к зданию</w:t>
      </w:r>
      <w:r>
        <w:rPr>
          <w:rFonts w:ascii="Times New Roman" w:hAnsi="Times New Roman" w:cs="Times New Roman"/>
          <w:sz w:val="28"/>
          <w:szCs w:val="28"/>
        </w:rPr>
        <w:t xml:space="preserve"> </w:t>
      </w:r>
      <w:r w:rsidRPr="00F366BC">
        <w:rPr>
          <w:rFonts w:ascii="Times New Roman" w:hAnsi="Times New Roman" w:cs="Times New Roman"/>
          <w:sz w:val="28"/>
          <w:szCs w:val="28"/>
        </w:rPr>
        <w:t>территории</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Сведения   о   несоответствиях    установленным    требованиям</w:t>
      </w:r>
      <w:r>
        <w:rPr>
          <w:rFonts w:ascii="Times New Roman" w:hAnsi="Times New Roman" w:cs="Times New Roman"/>
          <w:sz w:val="28"/>
          <w:szCs w:val="28"/>
        </w:rPr>
        <w:t xml:space="preserve"> </w:t>
      </w:r>
      <w:r w:rsidRPr="00F366BC">
        <w:rPr>
          <w:rFonts w:ascii="Times New Roman" w:hAnsi="Times New Roman" w:cs="Times New Roman"/>
          <w:sz w:val="28"/>
          <w:szCs w:val="28"/>
        </w:rPr>
        <w:t>с        указанием фактических   значений показателя или описанием</w:t>
      </w:r>
      <w:r>
        <w:rPr>
          <w:rFonts w:ascii="Times New Roman" w:hAnsi="Times New Roman" w:cs="Times New Roman"/>
          <w:sz w:val="28"/>
          <w:szCs w:val="28"/>
        </w:rPr>
        <w:t xml:space="preserve"> </w:t>
      </w:r>
      <w:r w:rsidRPr="00F366BC">
        <w:rPr>
          <w:rFonts w:ascii="Times New Roman" w:hAnsi="Times New Roman" w:cs="Times New Roman"/>
          <w:sz w:val="28"/>
          <w:szCs w:val="28"/>
        </w:rPr>
        <w:t>конкретного несоответствия</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(кем проведен контроль (испытание), по каким показателям, какие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фактические значения получены)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Рекомендации  межведомственной комиссии и  предлагаемые  меры,</w:t>
      </w:r>
      <w:r>
        <w:rPr>
          <w:rFonts w:ascii="Times New Roman" w:hAnsi="Times New Roman" w:cs="Times New Roman"/>
          <w:sz w:val="28"/>
          <w:szCs w:val="28"/>
        </w:rPr>
        <w:t xml:space="preserve"> </w:t>
      </w:r>
      <w:r w:rsidRPr="00F366BC">
        <w:rPr>
          <w:rFonts w:ascii="Times New Roman" w:hAnsi="Times New Roman" w:cs="Times New Roman"/>
          <w:sz w:val="28"/>
          <w:szCs w:val="28"/>
        </w:rPr>
        <w:t>которые   необходимо   принять   для обеспечения  безопасности или</w:t>
      </w:r>
      <w:r>
        <w:rPr>
          <w:rFonts w:ascii="Times New Roman" w:hAnsi="Times New Roman" w:cs="Times New Roman"/>
          <w:sz w:val="28"/>
          <w:szCs w:val="28"/>
        </w:rPr>
        <w:t xml:space="preserve"> </w:t>
      </w:r>
      <w:r w:rsidRPr="00F366BC">
        <w:rPr>
          <w:rFonts w:ascii="Times New Roman" w:hAnsi="Times New Roman" w:cs="Times New Roman"/>
          <w:sz w:val="28"/>
          <w:szCs w:val="28"/>
        </w:rPr>
        <w:t>создания нормальных условий для постоянного проживания</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F366BC">
        <w:rPr>
          <w:rFonts w:ascii="Times New Roman" w:hAnsi="Times New Roman" w:cs="Times New Roman"/>
          <w:sz w:val="28"/>
          <w:szCs w:val="28"/>
        </w:rPr>
        <w:t>обследования помещения</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tabs>
          <w:tab w:val="left" w:pos="708"/>
          <w:tab w:val="left" w:pos="3720"/>
        </w:tabs>
        <w:spacing w:line="240" w:lineRule="auto"/>
        <w:rPr>
          <w:szCs w:val="28"/>
          <w:lang w:eastAsia="en-US"/>
        </w:rPr>
      </w:pPr>
    </w:p>
    <w:p w:rsidR="00303589" w:rsidRDefault="00303589">
      <w:pPr>
        <w:spacing w:line="240" w:lineRule="auto"/>
        <w:jc w:val="left"/>
        <w:rPr>
          <w:rFonts w:eastAsia="Times New Roman"/>
          <w:sz w:val="20"/>
          <w:szCs w:val="20"/>
          <w:lang w:eastAsia="zh-CN"/>
        </w:rPr>
      </w:pPr>
    </w:p>
    <w:p w:rsidR="00303589" w:rsidRPr="008B5000" w:rsidRDefault="00303589" w:rsidP="00303589">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5</w:t>
      </w:r>
    </w:p>
    <w:p w:rsidR="00303589" w:rsidRPr="008B5000" w:rsidRDefault="00303589" w:rsidP="00303589">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303589" w:rsidRPr="008B5000" w:rsidRDefault="00303589" w:rsidP="00303589">
      <w:pPr>
        <w:pStyle w:val="afa"/>
        <w:spacing w:before="0" w:after="0"/>
        <w:ind w:firstLine="709"/>
        <w:jc w:val="right"/>
        <w:rPr>
          <w:sz w:val="20"/>
          <w:szCs w:val="20"/>
        </w:rPr>
      </w:pPr>
      <w:r w:rsidRPr="008B5000">
        <w:rPr>
          <w:sz w:val="20"/>
          <w:szCs w:val="20"/>
        </w:rPr>
        <w:t>«</w:t>
      </w:r>
      <w:r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303589" w:rsidRDefault="00303589" w:rsidP="00303589">
      <w:pPr>
        <w:pStyle w:val="ConsPlusNonformat"/>
        <w:jc w:val="center"/>
        <w:rPr>
          <w:rFonts w:ascii="Times New Roman" w:hAnsi="Times New Roman" w:cs="Times New Roman"/>
          <w:sz w:val="28"/>
          <w:szCs w:val="28"/>
        </w:rPr>
      </w:pP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303589" w:rsidRPr="00F366BC" w:rsidRDefault="00303589" w:rsidP="00303589">
      <w:pPr>
        <w:pStyle w:val="ConsPlusNonformat"/>
        <w:jc w:val="center"/>
        <w:rPr>
          <w:rFonts w:ascii="Times New Roman" w:hAnsi="Times New Roman" w:cs="Times New Roman"/>
          <w:sz w:val="28"/>
          <w:szCs w:val="28"/>
        </w:rPr>
      </w:pPr>
      <w:r>
        <w:rPr>
          <w:rFonts w:ascii="Times New Roman" w:hAnsi="Times New Roman" w:cs="Times New Roman"/>
          <w:sz w:val="28"/>
          <w:szCs w:val="28"/>
        </w:rPr>
        <w:t>или реконструкции</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t xml:space="preserve">          ______________________</w:t>
      </w:r>
    </w:p>
    <w:p w:rsidR="00303589" w:rsidRPr="00F366BC" w:rsidRDefault="00303589" w:rsidP="00303589">
      <w:pPr>
        <w:pStyle w:val="ConsPlusNonformat"/>
        <w:ind w:left="7080" w:firstLine="708"/>
        <w:jc w:val="both"/>
        <w:rPr>
          <w:rFonts w:ascii="Times New Roman" w:hAnsi="Times New Roman" w:cs="Times New Roman"/>
          <w:sz w:val="28"/>
          <w:szCs w:val="28"/>
        </w:rPr>
      </w:pPr>
      <w:r w:rsidRPr="00F366BC">
        <w:rPr>
          <w:rFonts w:ascii="Times New Roman" w:hAnsi="Times New Roman" w:cs="Times New Roman"/>
          <w:sz w:val="28"/>
          <w:szCs w:val="28"/>
        </w:rPr>
        <w:t>(дата)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(месторасположение помещения, в том числе наименования</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населенного пункта и улицы, номера дома и квартиры)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303589"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303589" w:rsidRPr="00303589" w:rsidRDefault="00303589" w:rsidP="00303589">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(приводится перечень документов)</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на  основании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w:t>
      </w:r>
      <w:r>
        <w:rPr>
          <w:rFonts w:ascii="Times New Roman" w:hAnsi="Times New Roman" w:cs="Times New Roman"/>
          <w:sz w:val="28"/>
          <w:szCs w:val="28"/>
        </w:rPr>
        <w:t>____________</w:t>
      </w:r>
      <w:r w:rsidRPr="00F366BC">
        <w:rPr>
          <w:rFonts w:ascii="Times New Roman" w:hAnsi="Times New Roman" w:cs="Times New Roman"/>
          <w:sz w:val="28"/>
          <w:szCs w:val="28"/>
        </w:rPr>
        <w:t>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ind w:right="-1"/>
        <w:jc w:val="center"/>
        <w:rPr>
          <w:rFonts w:ascii="Times New Roman" w:hAnsi="Times New Roman" w:cs="Times New Roman"/>
          <w:sz w:val="24"/>
          <w:szCs w:val="28"/>
          <w:vertAlign w:val="superscript"/>
        </w:rPr>
      </w:pPr>
      <w:proofErr w:type="gramStart"/>
      <w:r w:rsidRPr="00303589">
        <w:rPr>
          <w:rFonts w:ascii="Times New Roman" w:hAnsi="Times New Roman" w:cs="Times New Roman"/>
          <w:sz w:val="24"/>
          <w:szCs w:val="28"/>
          <w:vertAlign w:val="superscript"/>
        </w:rPr>
        <w:t>(приводится заключение, взятое из акта обследования (в случае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проведения обследования), или указывается, что на основании</w:t>
      </w:r>
      <w:proofErr w:type="gramEnd"/>
    </w:p>
    <w:p w:rsidR="00303589" w:rsidRPr="00303589" w:rsidRDefault="00303589" w:rsidP="00303589">
      <w:pPr>
        <w:pStyle w:val="ConsPlusNonformat"/>
        <w:ind w:right="-1"/>
        <w:jc w:val="center"/>
        <w:rPr>
          <w:rFonts w:ascii="Times New Roman" w:hAnsi="Times New Roman" w:cs="Times New Roman"/>
          <w:sz w:val="28"/>
          <w:szCs w:val="28"/>
          <w:vertAlign w:val="superscript"/>
        </w:rPr>
      </w:pPr>
      <w:r w:rsidRPr="00303589">
        <w:rPr>
          <w:rFonts w:ascii="Times New Roman" w:hAnsi="Times New Roman" w:cs="Times New Roman"/>
          <w:sz w:val="24"/>
          <w:szCs w:val="28"/>
          <w:vertAlign w:val="superscript"/>
        </w:rPr>
        <w:t>решения межведомственной комиссии обследование не проводилось</w:t>
      </w:r>
      <w:r w:rsidRPr="00303589">
        <w:rPr>
          <w:rFonts w:ascii="Times New Roman" w:hAnsi="Times New Roman" w:cs="Times New Roman"/>
          <w:sz w:val="28"/>
          <w:szCs w:val="28"/>
          <w:vertAlign w:val="superscript"/>
        </w:rPr>
        <w:t>)</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w:t>
      </w:r>
      <w:r>
        <w:rPr>
          <w:rFonts w:ascii="Times New Roman" w:hAnsi="Times New Roman" w:cs="Times New Roman"/>
          <w:sz w:val="28"/>
          <w:szCs w:val="28"/>
        </w:rPr>
        <w:t>________</w:t>
      </w:r>
      <w:r w:rsidRPr="00F366BC">
        <w:rPr>
          <w:rFonts w:ascii="Times New Roman" w:hAnsi="Times New Roman" w:cs="Times New Roman"/>
          <w:sz w:val="28"/>
          <w:szCs w:val="28"/>
        </w:rPr>
        <w:t>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____________________________________________________________________________________________________________________________________</w:t>
      </w:r>
    </w:p>
    <w:p w:rsidR="00303589" w:rsidRPr="00303589" w:rsidRDefault="00303589" w:rsidP="00303589">
      <w:pPr>
        <w:pStyle w:val="ConsPlusNonformat"/>
        <w:ind w:right="-1"/>
        <w:jc w:val="center"/>
        <w:rPr>
          <w:rFonts w:ascii="Times New Roman" w:hAnsi="Times New Roman" w:cs="Times New Roman"/>
          <w:sz w:val="24"/>
          <w:szCs w:val="28"/>
          <w:vertAlign w:val="superscript"/>
        </w:rPr>
      </w:pPr>
      <w:proofErr w:type="gramStart"/>
      <w:r w:rsidRPr="00303589">
        <w:rPr>
          <w:rFonts w:ascii="Times New Roman" w:hAnsi="Times New Roman" w:cs="Times New Roman"/>
          <w:sz w:val="24"/>
          <w:szCs w:val="28"/>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roofErr w:type="gramEnd"/>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материалов,   запрошенных  </w:t>
      </w:r>
      <w:proofErr w:type="gramStart"/>
      <w:r w:rsidRPr="00F366BC">
        <w:rPr>
          <w:rFonts w:ascii="Times New Roman" w:hAnsi="Times New Roman" w:cs="Times New Roman"/>
          <w:sz w:val="28"/>
          <w:szCs w:val="28"/>
        </w:rPr>
        <w:t>межведомственной</w:t>
      </w:r>
      <w:proofErr w:type="gramEnd"/>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Default="00303589">
      <w:pPr>
        <w:spacing w:line="240" w:lineRule="auto"/>
        <w:jc w:val="left"/>
        <w:rPr>
          <w:rFonts w:eastAsia="Times New Roman"/>
          <w:sz w:val="20"/>
          <w:szCs w:val="20"/>
          <w:lang w:eastAsia="zh-CN"/>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303589">
        <w:rPr>
          <w:sz w:val="20"/>
          <w:szCs w:val="20"/>
        </w:rPr>
        <w:t>6</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w:t>
            </w:r>
            <w:r w:rsidRPr="003F4E78">
              <w:rPr>
                <w:sz w:val="20"/>
                <w:szCs w:val="20"/>
              </w:rPr>
              <w:lastRenderedPageBreak/>
              <w:t>заявления  и 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w:t>
            </w:r>
            <w:r w:rsidRPr="003F4E78">
              <w:rPr>
                <w:sz w:val="20"/>
                <w:szCs w:val="20"/>
              </w:rPr>
              <w:lastRenderedPageBreak/>
              <w:t>ответственное   за 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lastRenderedPageBreak/>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0"/>
    <w:p w:rsidR="00FE29D5" w:rsidRDefault="00FE29D5" w:rsidP="00FE29D5">
      <w:pPr>
        <w:spacing w:line="240" w:lineRule="auto"/>
        <w:jc w:val="left"/>
        <w:rPr>
          <w:sz w:val="20"/>
          <w:szCs w:val="20"/>
          <w:lang w:eastAsia="en-US"/>
        </w:rPr>
      </w:pPr>
    </w:p>
    <w:sectPr w:rsidR="00FE29D5" w:rsidSect="009B33D1">
      <w:headerReference w:type="default" r:id="rId1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94" w:rsidRDefault="00536694">
      <w:r>
        <w:separator/>
      </w:r>
    </w:p>
  </w:endnote>
  <w:endnote w:type="continuationSeparator" w:id="0">
    <w:p w:rsidR="00536694" w:rsidRDefault="005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Arial"/>
    <w:charset w:val="01"/>
    <w:family w:val="swiss"/>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94" w:rsidRDefault="00536694">
      <w:r>
        <w:separator/>
      </w:r>
    </w:p>
  </w:footnote>
  <w:footnote w:type="continuationSeparator" w:id="0">
    <w:p w:rsidR="00536694" w:rsidRDefault="0053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EndPr/>
    <w:sdtContent>
      <w:p w:rsidR="00DD5E21" w:rsidRDefault="00DD5E21">
        <w:pPr>
          <w:pStyle w:val="a8"/>
          <w:jc w:val="center"/>
        </w:pPr>
        <w:r>
          <w:fldChar w:fldCharType="begin"/>
        </w:r>
        <w:r>
          <w:instrText xml:space="preserve"> PAGE   \* MERGEFORMAT </w:instrText>
        </w:r>
        <w:r>
          <w:fldChar w:fldCharType="separate"/>
        </w:r>
        <w:r w:rsidR="00EE3828">
          <w:rPr>
            <w:noProof/>
          </w:rPr>
          <w:t>9</w:t>
        </w:r>
        <w:r>
          <w:rPr>
            <w:noProof/>
          </w:rPr>
          <w:fldChar w:fldCharType="end"/>
        </w:r>
      </w:p>
    </w:sdtContent>
  </w:sdt>
  <w:p w:rsidR="00DD5E21" w:rsidRDefault="00DD5E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3523E"/>
    <w:rsid w:val="00155A65"/>
    <w:rsid w:val="00182FAE"/>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07033"/>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6694"/>
    <w:rsid w:val="00554BF7"/>
    <w:rsid w:val="0057711D"/>
    <w:rsid w:val="0059090A"/>
    <w:rsid w:val="00595E0B"/>
    <w:rsid w:val="005A2F40"/>
    <w:rsid w:val="005B493C"/>
    <w:rsid w:val="005C7444"/>
    <w:rsid w:val="005D514E"/>
    <w:rsid w:val="005E0C01"/>
    <w:rsid w:val="005F20C4"/>
    <w:rsid w:val="00612C08"/>
    <w:rsid w:val="00637408"/>
    <w:rsid w:val="00641C1C"/>
    <w:rsid w:val="00645B60"/>
    <w:rsid w:val="006510FD"/>
    <w:rsid w:val="00655BC5"/>
    <w:rsid w:val="006620F7"/>
    <w:rsid w:val="00664548"/>
    <w:rsid w:val="00681270"/>
    <w:rsid w:val="00684002"/>
    <w:rsid w:val="00695E23"/>
    <w:rsid w:val="006B457C"/>
    <w:rsid w:val="006C0B08"/>
    <w:rsid w:val="006C174A"/>
    <w:rsid w:val="006C3E3A"/>
    <w:rsid w:val="006E4108"/>
    <w:rsid w:val="006E70F8"/>
    <w:rsid w:val="007041B3"/>
    <w:rsid w:val="00736E04"/>
    <w:rsid w:val="007448A1"/>
    <w:rsid w:val="00747785"/>
    <w:rsid w:val="0075236C"/>
    <w:rsid w:val="00760DA1"/>
    <w:rsid w:val="00760FCB"/>
    <w:rsid w:val="00764773"/>
    <w:rsid w:val="00770160"/>
    <w:rsid w:val="0077747B"/>
    <w:rsid w:val="007A2DEF"/>
    <w:rsid w:val="007A60AB"/>
    <w:rsid w:val="007C5391"/>
    <w:rsid w:val="007E6AE2"/>
    <w:rsid w:val="007F6828"/>
    <w:rsid w:val="00802E7B"/>
    <w:rsid w:val="008031A2"/>
    <w:rsid w:val="00820A66"/>
    <w:rsid w:val="00835E28"/>
    <w:rsid w:val="00846CD0"/>
    <w:rsid w:val="00851ABE"/>
    <w:rsid w:val="008554DE"/>
    <w:rsid w:val="00866748"/>
    <w:rsid w:val="0087613C"/>
    <w:rsid w:val="00883F0D"/>
    <w:rsid w:val="008927ED"/>
    <w:rsid w:val="008B5000"/>
    <w:rsid w:val="008B7054"/>
    <w:rsid w:val="008C4CB5"/>
    <w:rsid w:val="008C5DA9"/>
    <w:rsid w:val="008C6DFF"/>
    <w:rsid w:val="008D1025"/>
    <w:rsid w:val="008D212F"/>
    <w:rsid w:val="00905F30"/>
    <w:rsid w:val="00920864"/>
    <w:rsid w:val="0093348A"/>
    <w:rsid w:val="0094008D"/>
    <w:rsid w:val="009420F2"/>
    <w:rsid w:val="009A34C9"/>
    <w:rsid w:val="009A4F79"/>
    <w:rsid w:val="009B33D1"/>
    <w:rsid w:val="009B5298"/>
    <w:rsid w:val="009C0B4D"/>
    <w:rsid w:val="009C38EC"/>
    <w:rsid w:val="009D5233"/>
    <w:rsid w:val="009E2055"/>
    <w:rsid w:val="009E3F80"/>
    <w:rsid w:val="009E4AEB"/>
    <w:rsid w:val="009E5E0E"/>
    <w:rsid w:val="00A00287"/>
    <w:rsid w:val="00A01B25"/>
    <w:rsid w:val="00A027FD"/>
    <w:rsid w:val="00A13D65"/>
    <w:rsid w:val="00A21364"/>
    <w:rsid w:val="00A2267B"/>
    <w:rsid w:val="00A364CF"/>
    <w:rsid w:val="00A54247"/>
    <w:rsid w:val="00A55CFD"/>
    <w:rsid w:val="00A60B73"/>
    <w:rsid w:val="00A6334B"/>
    <w:rsid w:val="00A7078E"/>
    <w:rsid w:val="00A711F5"/>
    <w:rsid w:val="00A8696D"/>
    <w:rsid w:val="00A94B49"/>
    <w:rsid w:val="00AA26DF"/>
    <w:rsid w:val="00AA2C33"/>
    <w:rsid w:val="00AB3570"/>
    <w:rsid w:val="00AC1FEA"/>
    <w:rsid w:val="00AD111A"/>
    <w:rsid w:val="00AE5925"/>
    <w:rsid w:val="00AE71D1"/>
    <w:rsid w:val="00AF2EDC"/>
    <w:rsid w:val="00B02B62"/>
    <w:rsid w:val="00B07FDB"/>
    <w:rsid w:val="00B208F9"/>
    <w:rsid w:val="00B379A7"/>
    <w:rsid w:val="00B516F8"/>
    <w:rsid w:val="00B5715E"/>
    <w:rsid w:val="00B571A5"/>
    <w:rsid w:val="00B6579B"/>
    <w:rsid w:val="00B70024"/>
    <w:rsid w:val="00B83A83"/>
    <w:rsid w:val="00B87735"/>
    <w:rsid w:val="00B9389E"/>
    <w:rsid w:val="00BA1C58"/>
    <w:rsid w:val="00BA4D3C"/>
    <w:rsid w:val="00BB6931"/>
    <w:rsid w:val="00BC4218"/>
    <w:rsid w:val="00BC759B"/>
    <w:rsid w:val="00BF290D"/>
    <w:rsid w:val="00BF53A7"/>
    <w:rsid w:val="00BF6971"/>
    <w:rsid w:val="00BF7749"/>
    <w:rsid w:val="00C1350B"/>
    <w:rsid w:val="00C156E9"/>
    <w:rsid w:val="00C2183D"/>
    <w:rsid w:val="00C2501E"/>
    <w:rsid w:val="00C30B4C"/>
    <w:rsid w:val="00C317A0"/>
    <w:rsid w:val="00C328EC"/>
    <w:rsid w:val="00C63E2B"/>
    <w:rsid w:val="00C72D37"/>
    <w:rsid w:val="00C9213D"/>
    <w:rsid w:val="00CC31AB"/>
    <w:rsid w:val="00CE46D9"/>
    <w:rsid w:val="00CE66B3"/>
    <w:rsid w:val="00CE7347"/>
    <w:rsid w:val="00D15332"/>
    <w:rsid w:val="00D15754"/>
    <w:rsid w:val="00D3740D"/>
    <w:rsid w:val="00D543CF"/>
    <w:rsid w:val="00D620B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E3828"/>
    <w:rsid w:val="00EF2252"/>
    <w:rsid w:val="00F14D03"/>
    <w:rsid w:val="00F26FDA"/>
    <w:rsid w:val="00F31AEA"/>
    <w:rsid w:val="00F36310"/>
    <w:rsid w:val="00F46313"/>
    <w:rsid w:val="00F60A7D"/>
    <w:rsid w:val="00F6317C"/>
    <w:rsid w:val="00F631C6"/>
    <w:rsid w:val="00F65BCD"/>
    <w:rsid w:val="00F72E3E"/>
    <w:rsid w:val="00F8777B"/>
    <w:rsid w:val="00F91A78"/>
    <w:rsid w:val="00F96B45"/>
    <w:rsid w:val="00F972A3"/>
    <w:rsid w:val="00FA2D33"/>
    <w:rsid w:val="00FB2230"/>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126B0E1A287299CC071C4D6E077E107C780877B73389EDD21A603BEA8sBH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5" Type="http://schemas.openxmlformats.org/officeDocument/2006/relationships/settings" Target="settings.xml"/><Relationship Id="rId15" Type="http://schemas.openxmlformats.org/officeDocument/2006/relationships/hyperlink" Target="consultantplus://offline/ref=E29BD42081B367F441B75AB86F643F79964A14FB5450CACA05462CA1096FAFF2B20947DF202A3E055BBD401C74D4DD9056F84F8238E76073Q2BE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1BAE3AAAF02D843A68261672C7842F73E03101B30F2F8D65EEBF41782E4BE4A8E3E64666C2D7B5E8AA8FC5BD9E4CD1709314D6648E845A45y4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BDB1D-16E2-474C-94B6-EF3A930D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10968</Words>
  <Characters>62521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9</cp:revision>
  <cp:lastPrinted>2023-06-16T04:21:00Z</cp:lastPrinted>
  <dcterms:created xsi:type="dcterms:W3CDTF">2024-10-30T06:24:00Z</dcterms:created>
  <dcterms:modified xsi:type="dcterms:W3CDTF">2024-11-01T09:47:00Z</dcterms:modified>
</cp:coreProperties>
</file>