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9E2" w:rsidRDefault="008725B0">
      <w:pPr>
        <w:jc w:val="center"/>
        <w:rPr>
          <w:rFonts w:eastAsia="Calibri"/>
          <w:lang w:eastAsia="en-US"/>
        </w:rPr>
      </w:pPr>
      <w:bookmarkStart w:id="0" w:name="_GoBack"/>
      <w:bookmarkEnd w:id="0"/>
      <w:r>
        <w:rPr>
          <w:rFonts w:eastAsia="Calibri"/>
          <w:lang w:eastAsia="en-US"/>
        </w:rPr>
        <w:t xml:space="preserve">Обобщенная </w:t>
      </w:r>
      <w:r>
        <w:rPr>
          <w:rFonts w:eastAsia="Calibri"/>
          <w:lang w:eastAsia="en-US"/>
        </w:rPr>
        <w:t xml:space="preserve">информация </w:t>
      </w:r>
    </w:p>
    <w:p w:rsidR="003609E2" w:rsidRDefault="008725B0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 исполнении (ненадлежащем исполнении) лицами, замещающими муниципальную должность депутата </w:t>
      </w:r>
    </w:p>
    <w:p w:rsidR="003609E2" w:rsidRDefault="008725B0">
      <w:pPr>
        <w:jc w:val="center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Большеулуйского сельского Совета депутатов Большеулуйского района Красноярского края</w:t>
      </w:r>
      <w:r>
        <w:rPr>
          <w:rFonts w:eastAsia="Calibri"/>
          <w:lang w:eastAsia="en-US"/>
        </w:rPr>
        <w:t xml:space="preserve">, </w:t>
      </w:r>
    </w:p>
    <w:p w:rsidR="003609E2" w:rsidRDefault="008725B0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обязанности представить сведения о доходах, расходах, об имуществе и обязат</w:t>
      </w:r>
      <w:r>
        <w:rPr>
          <w:rFonts w:eastAsia="Calibri"/>
          <w:lang w:eastAsia="en-US"/>
        </w:rPr>
        <w:t>ельствах имущественного характера за 2023 год</w:t>
      </w:r>
    </w:p>
    <w:p w:rsidR="003609E2" w:rsidRDefault="003609E2">
      <w:pPr>
        <w:jc w:val="center"/>
        <w:rPr>
          <w:rFonts w:eastAsia="Calibri"/>
          <w:lang w:eastAsia="en-US"/>
        </w:rPr>
      </w:pPr>
    </w:p>
    <w:p w:rsidR="003609E2" w:rsidRDefault="003609E2">
      <w:pPr>
        <w:ind w:firstLine="709"/>
        <w:jc w:val="both"/>
        <w:rPr>
          <w:rFonts w:eastAsia="Calibri"/>
          <w:lang w:eastAsia="en-US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085"/>
        <w:gridCol w:w="3402"/>
        <w:gridCol w:w="2693"/>
        <w:gridCol w:w="5529"/>
      </w:tblGrid>
      <w:tr w:rsidR="003609E2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E2" w:rsidRDefault="003609E2">
            <w:pPr>
              <w:jc w:val="center"/>
              <w:rPr>
                <w:rFonts w:eastAsia="Calibri"/>
                <w:lang w:eastAsia="en-US"/>
              </w:rPr>
            </w:pPr>
          </w:p>
          <w:p w:rsidR="003609E2" w:rsidRDefault="008725B0">
            <w:pPr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>
              <w:rPr>
                <w:rFonts w:eastAsia="Calibri"/>
                <w:b/>
                <w:lang w:eastAsia="en-US"/>
              </w:rPr>
              <w:t>Большеулуйский</w:t>
            </w:r>
            <w:proofErr w:type="spellEnd"/>
            <w:r>
              <w:rPr>
                <w:rFonts w:eastAsia="Calibri"/>
                <w:b/>
                <w:lang w:eastAsia="en-US"/>
              </w:rPr>
              <w:t xml:space="preserve"> сельский Совет депутатов</w:t>
            </w:r>
          </w:p>
          <w:p w:rsidR="003609E2" w:rsidRDefault="003609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609E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E2" w:rsidRDefault="008725B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Общее количество депутатов по состоянию на 31.12.2023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E2" w:rsidRDefault="008725B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Число депутатов, представивших сведения о доходах, расходах, об имуществе и обязательствах имущественного харак</w:t>
            </w:r>
            <w:r>
              <w:rPr>
                <w:rFonts w:eastAsia="Calibri"/>
                <w:lang w:eastAsia="en-US"/>
              </w:rPr>
              <w:t>тера</w:t>
            </w:r>
          </w:p>
          <w:p w:rsidR="003609E2" w:rsidRDefault="008725B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 2023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E2" w:rsidRDefault="008725B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Число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3609E2" w:rsidRDefault="008725B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 2023 год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E2" w:rsidRDefault="008725B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Дополнительная информация</w:t>
            </w:r>
          </w:p>
        </w:tc>
      </w:tr>
      <w:tr w:rsidR="003609E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E2" w:rsidRDefault="003609E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3609E2" w:rsidRDefault="008725B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</w:t>
            </w:r>
          </w:p>
          <w:p w:rsidR="003609E2" w:rsidRDefault="003609E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3609E2" w:rsidRDefault="003609E2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E2" w:rsidRDefault="003609E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3609E2" w:rsidRDefault="008725B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E2" w:rsidRDefault="003609E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3609E2" w:rsidRDefault="008725B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E2" w:rsidRDefault="008725B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-</w:t>
            </w:r>
          </w:p>
        </w:tc>
      </w:tr>
    </w:tbl>
    <w:p w:rsidR="003609E2" w:rsidRDefault="003609E2"/>
    <w:p w:rsidR="003609E2" w:rsidRDefault="003609E2"/>
    <w:sectPr w:rsidR="003609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5B0" w:rsidRDefault="008725B0">
      <w:r>
        <w:separator/>
      </w:r>
    </w:p>
  </w:endnote>
  <w:endnote w:type="continuationSeparator" w:id="0">
    <w:p w:rsidR="008725B0" w:rsidRDefault="00872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5B0" w:rsidRDefault="008725B0">
      <w:r>
        <w:separator/>
      </w:r>
    </w:p>
  </w:footnote>
  <w:footnote w:type="continuationSeparator" w:id="0">
    <w:p w:rsidR="008725B0" w:rsidRDefault="008725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9E2"/>
    <w:rsid w:val="001E7DA7"/>
    <w:rsid w:val="003609E2"/>
    <w:rsid w:val="0045325E"/>
    <w:rsid w:val="008725B0"/>
    <w:rsid w:val="00B4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styleId="af8">
    <w:name w:val="Hyperlink"/>
    <w:basedOn w:val="a0"/>
    <w:rPr>
      <w:color w:val="0000FF"/>
      <w:u w:val="single"/>
    </w:rPr>
  </w:style>
  <w:style w:type="table" w:styleId="af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styleId="af8">
    <w:name w:val="Hyperlink"/>
    <w:basedOn w:val="a0"/>
    <w:rPr>
      <w:color w:val="0000FF"/>
      <w:u w:val="single"/>
    </w:rPr>
  </w:style>
  <w:style w:type="table" w:styleId="af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PC-40</dc:creator>
  <cp:lastModifiedBy>User</cp:lastModifiedBy>
  <cp:revision>3</cp:revision>
  <dcterms:created xsi:type="dcterms:W3CDTF">2024-05-24T06:35:00Z</dcterms:created>
  <dcterms:modified xsi:type="dcterms:W3CDTF">2024-05-24T06:35:00Z</dcterms:modified>
</cp:coreProperties>
</file>